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82E2" w14:textId="5CADB107" w:rsidR="005E4F5F" w:rsidRDefault="005E4F5F" w:rsidP="00CE376A">
      <w:pPr>
        <w:rPr>
          <w:b/>
          <w:bCs/>
          <w:lang w:val="es-MX"/>
        </w:rPr>
      </w:pPr>
      <w:bookmarkStart w:id="0" w:name="_GoBack"/>
      <w:r>
        <w:rPr>
          <w:b/>
          <w:bCs/>
          <w:lang w:val="es-MX"/>
        </w:rPr>
        <w:t xml:space="preserve">Disciplina: PGL510157 </w:t>
      </w:r>
      <w:r w:rsidRPr="00410474">
        <w:t>Tópico especia</w:t>
      </w:r>
      <w:r>
        <w:t>l:</w:t>
      </w:r>
      <w:r w:rsidRPr="00410474">
        <w:t xml:space="preserve"> Teoria da Modernidade</w:t>
      </w:r>
      <w:r>
        <w:t xml:space="preserve"> (2 créditos)</w:t>
      </w:r>
    </w:p>
    <w:p w14:paraId="11099EC1" w14:textId="0CAE014E" w:rsidR="00CE376A" w:rsidRPr="00CE376A" w:rsidRDefault="00F674D0" w:rsidP="00CE376A">
      <w:pPr>
        <w:rPr>
          <w:b/>
          <w:bCs/>
          <w:lang w:val="es-MX"/>
        </w:rPr>
      </w:pPr>
      <w:proofErr w:type="spellStart"/>
      <w:r>
        <w:rPr>
          <w:b/>
          <w:bCs/>
          <w:lang w:val="es-MX"/>
        </w:rPr>
        <w:t>Nome</w:t>
      </w:r>
      <w:proofErr w:type="spellEnd"/>
      <w:r>
        <w:rPr>
          <w:b/>
          <w:bCs/>
          <w:lang w:val="es-MX"/>
        </w:rPr>
        <w:t xml:space="preserve"> do</w:t>
      </w:r>
      <w:r w:rsidR="00CE376A" w:rsidRPr="00CE376A">
        <w:rPr>
          <w:b/>
          <w:bCs/>
          <w:lang w:val="es-MX"/>
        </w:rPr>
        <w:t xml:space="preserve"> curso: </w:t>
      </w:r>
      <w:r w:rsidR="003B1A05">
        <w:rPr>
          <w:b/>
          <w:bCs/>
          <w:lang w:val="es-MX"/>
        </w:rPr>
        <w:t xml:space="preserve">Realismos </w:t>
      </w:r>
      <w:r w:rsidR="00270DF4">
        <w:rPr>
          <w:b/>
          <w:bCs/>
          <w:lang w:val="es-MX"/>
        </w:rPr>
        <w:t>Latinoamericanos do Século</w:t>
      </w:r>
      <w:r w:rsidR="00CE376A" w:rsidRPr="00CE376A">
        <w:rPr>
          <w:b/>
          <w:bCs/>
          <w:lang w:val="es-MX"/>
        </w:rPr>
        <w:t xml:space="preserve"> XXI</w:t>
      </w:r>
    </w:p>
    <w:p w14:paraId="391BFA93" w14:textId="77777777" w:rsidR="00CE376A" w:rsidRPr="00CE376A" w:rsidRDefault="00CE376A" w:rsidP="00CE376A">
      <w:pPr>
        <w:rPr>
          <w:b/>
          <w:bCs/>
          <w:lang w:val="es-MX"/>
        </w:rPr>
      </w:pPr>
    </w:p>
    <w:p w14:paraId="64E542E1" w14:textId="77777777" w:rsidR="00410474" w:rsidRPr="00410474" w:rsidRDefault="00410474" w:rsidP="00C2566C">
      <w:pPr>
        <w:jc w:val="both"/>
      </w:pPr>
      <w:r w:rsidRPr="00410474">
        <w:rPr>
          <w:b/>
        </w:rPr>
        <w:t xml:space="preserve">Linha de pesquisa do </w:t>
      </w:r>
      <w:proofErr w:type="gramStart"/>
      <w:r w:rsidRPr="00410474">
        <w:rPr>
          <w:b/>
        </w:rPr>
        <w:t>PPGLit</w:t>
      </w:r>
      <w:proofErr w:type="gramEnd"/>
      <w:r w:rsidRPr="00410474">
        <w:rPr>
          <w:b/>
        </w:rPr>
        <w:t>:</w:t>
      </w:r>
      <w:r w:rsidRPr="00410474">
        <w:t xml:space="preserve">  Teoria da Modernidade.</w:t>
      </w:r>
    </w:p>
    <w:p w14:paraId="2475540D" w14:textId="77777777" w:rsidR="00410474" w:rsidRPr="00410474" w:rsidRDefault="00410474" w:rsidP="00C2566C">
      <w:pPr>
        <w:jc w:val="both"/>
      </w:pPr>
      <w:r w:rsidRPr="00410474">
        <w:rPr>
          <w:b/>
        </w:rPr>
        <w:t xml:space="preserve">Áreas: </w:t>
      </w:r>
      <w:r w:rsidRPr="00410474">
        <w:t>Tópicos especiais Teoria da Modernidade.</w:t>
      </w:r>
    </w:p>
    <w:p w14:paraId="4A4396F7" w14:textId="77777777" w:rsidR="00410474" w:rsidRPr="00410474" w:rsidRDefault="00410474" w:rsidP="00C2566C">
      <w:pPr>
        <w:jc w:val="both"/>
      </w:pPr>
      <w:r w:rsidRPr="00410474">
        <w:rPr>
          <w:b/>
        </w:rPr>
        <w:t>Professora Visitante</w:t>
      </w:r>
      <w:r w:rsidRPr="00410474">
        <w:t xml:space="preserve">: Luz Rodríguez Carranza. </w:t>
      </w:r>
      <w:hyperlink r:id="rId6">
        <w:r w:rsidRPr="00410474">
          <w:rPr>
            <w:rStyle w:val="Hyperlink"/>
          </w:rPr>
          <w:t>Lrodriguezcarranza@gmail.com</w:t>
        </w:r>
      </w:hyperlink>
    </w:p>
    <w:bookmarkEnd w:id="0"/>
    <w:p w14:paraId="1E036AC8" w14:textId="06D3A322" w:rsidR="00410474" w:rsidRDefault="00410474" w:rsidP="00C2566C">
      <w:pPr>
        <w:jc w:val="both"/>
      </w:pPr>
      <w:r w:rsidRPr="00410474">
        <w:rPr>
          <w:b/>
        </w:rPr>
        <w:t>Língua:</w:t>
      </w:r>
      <w:r w:rsidRPr="00410474">
        <w:t xml:space="preserve"> As palestras serão realizadas em espanhol, mas os alunos poderão se expressar e apresentar exposições em português. </w:t>
      </w:r>
    </w:p>
    <w:p w14:paraId="00260561" w14:textId="27AB6244" w:rsidR="00410474" w:rsidRPr="00410474" w:rsidRDefault="00F674D0" w:rsidP="00C2566C">
      <w:pPr>
        <w:jc w:val="both"/>
      </w:pPr>
      <w:r>
        <w:t>O material de leitura será disponibilizado em</w:t>
      </w:r>
      <w:r w:rsidR="00410474">
        <w:t xml:space="preserve"> trad</w:t>
      </w:r>
      <w:r>
        <w:t>ução para a língua portuguesa (quando houver) e em versão original para quem assim preferir</w:t>
      </w:r>
      <w:r w:rsidR="00410474">
        <w:t>.</w:t>
      </w:r>
    </w:p>
    <w:p w14:paraId="04244776" w14:textId="63672257" w:rsidR="00410474" w:rsidRDefault="00410474" w:rsidP="00C2566C">
      <w:pPr>
        <w:jc w:val="both"/>
      </w:pPr>
      <w:r w:rsidRPr="00410474">
        <w:rPr>
          <w:b/>
        </w:rPr>
        <w:t>Carga horária:</w:t>
      </w:r>
      <w:r w:rsidRPr="00410474">
        <w:t xml:space="preserve"> </w:t>
      </w:r>
      <w:r w:rsidR="00684264">
        <w:t>30</w:t>
      </w:r>
      <w:r w:rsidRPr="00410474">
        <w:t xml:space="preserve"> horas. O aluno que realizar o curso obterá </w:t>
      </w:r>
      <w:r>
        <w:t>dois</w:t>
      </w:r>
      <w:r w:rsidRPr="00410474">
        <w:t xml:space="preserve"> crédit</w:t>
      </w:r>
      <w:r w:rsidR="00684264">
        <w:t>os</w:t>
      </w:r>
      <w:r w:rsidRPr="00410474">
        <w:t xml:space="preserve"> de atividades letivas.</w:t>
      </w:r>
    </w:p>
    <w:p w14:paraId="069D5E0B" w14:textId="3EEC9283" w:rsidR="00B76484" w:rsidRPr="00410474" w:rsidRDefault="00B76484" w:rsidP="00C2566C">
      <w:pPr>
        <w:jc w:val="both"/>
      </w:pPr>
      <w:r>
        <w:t>Aulas: teóricas e práticas.</w:t>
      </w:r>
    </w:p>
    <w:p w14:paraId="7ED6344F" w14:textId="00E84782" w:rsidR="00410474" w:rsidRPr="00410474" w:rsidRDefault="00410474" w:rsidP="00C2566C">
      <w:pPr>
        <w:jc w:val="both"/>
      </w:pPr>
      <w:r w:rsidRPr="00410474">
        <w:rPr>
          <w:b/>
        </w:rPr>
        <w:t>Local</w:t>
      </w:r>
      <w:r w:rsidRPr="00410474">
        <w:t xml:space="preserve">: </w:t>
      </w:r>
      <w:r>
        <w:t>a determinar</w:t>
      </w:r>
      <w:r w:rsidR="00532AC0">
        <w:t>.</w:t>
      </w:r>
    </w:p>
    <w:p w14:paraId="7AA1AE9C" w14:textId="6A0C0431" w:rsidR="00410474" w:rsidRPr="00410474" w:rsidRDefault="00410474" w:rsidP="00C2566C">
      <w:pPr>
        <w:jc w:val="both"/>
      </w:pPr>
      <w:r w:rsidRPr="00410474">
        <w:rPr>
          <w:b/>
        </w:rPr>
        <w:t>Data</w:t>
      </w:r>
      <w:r w:rsidRPr="00410474">
        <w:t xml:space="preserve">: O curso será oferecido </w:t>
      </w:r>
      <w:r>
        <w:t xml:space="preserve">em </w:t>
      </w:r>
      <w:r w:rsidR="00532AC0">
        <w:t>o</w:t>
      </w:r>
      <w:r w:rsidRPr="00410474">
        <w:t>utubro</w:t>
      </w:r>
      <w:r w:rsidR="00532AC0">
        <w:t xml:space="preserve"> e n</w:t>
      </w:r>
      <w:r w:rsidRPr="00410474">
        <w:t>ovembro</w:t>
      </w:r>
      <w:r>
        <w:t xml:space="preserve"> </w:t>
      </w:r>
      <w:r w:rsidR="00532AC0">
        <w:t xml:space="preserve">de </w:t>
      </w:r>
      <w:r>
        <w:t>2019</w:t>
      </w:r>
      <w:r w:rsidR="00532AC0">
        <w:t>.</w:t>
      </w:r>
    </w:p>
    <w:p w14:paraId="560CE11F" w14:textId="13A8DFFD" w:rsidR="00410474" w:rsidRPr="00410474" w:rsidRDefault="00410474" w:rsidP="00C2566C">
      <w:pPr>
        <w:jc w:val="both"/>
        <w:rPr>
          <w:b/>
        </w:rPr>
      </w:pPr>
      <w:r w:rsidRPr="00410474">
        <w:rPr>
          <w:b/>
        </w:rPr>
        <w:t xml:space="preserve">Inscrições: </w:t>
      </w:r>
      <w:r w:rsidRPr="00410474">
        <w:t xml:space="preserve">Alunos regulares do </w:t>
      </w:r>
      <w:proofErr w:type="gramStart"/>
      <w:r w:rsidRPr="00410474">
        <w:t>PPGLit</w:t>
      </w:r>
      <w:proofErr w:type="gramEnd"/>
      <w:r w:rsidRPr="00410474">
        <w:t xml:space="preserve"> deverão comparecer na secretaria (sala 329, CCE/B)</w:t>
      </w:r>
      <w:r w:rsidR="00532AC0">
        <w:t>,</w:t>
      </w:r>
      <w:r w:rsidRPr="00410474">
        <w:t xml:space="preserve"> </w:t>
      </w:r>
      <w:r w:rsidR="00532AC0">
        <w:t>durante</w:t>
      </w:r>
      <w:r w:rsidRPr="00410474">
        <w:t xml:space="preserve"> horário de atendimento</w:t>
      </w:r>
      <w:r w:rsidR="00532AC0">
        <w:t>,</w:t>
      </w:r>
      <w:r w:rsidRPr="00410474">
        <w:t xml:space="preserve"> até </w:t>
      </w:r>
      <w:r w:rsidR="00532AC0">
        <w:t xml:space="preserve">o </w:t>
      </w:r>
      <w:r w:rsidRPr="00410474">
        <w:t>dia 01/1</w:t>
      </w:r>
      <w:r>
        <w:t>0</w:t>
      </w:r>
      <w:r w:rsidRPr="00410474">
        <w:t>/201</w:t>
      </w:r>
      <w:r>
        <w:t>9</w:t>
      </w:r>
      <w:r w:rsidRPr="00410474">
        <w:t xml:space="preserve"> para </w:t>
      </w:r>
      <w:r w:rsidR="00370FD8">
        <w:t>realizarem</w:t>
      </w:r>
      <w:r w:rsidRPr="00410474">
        <w:t xml:space="preserve"> a matrícula na disciplina.</w:t>
      </w:r>
    </w:p>
    <w:p w14:paraId="4725429F" w14:textId="77777777" w:rsidR="00410474" w:rsidRPr="00410474" w:rsidRDefault="00410474" w:rsidP="00C2566C">
      <w:pPr>
        <w:jc w:val="both"/>
        <w:rPr>
          <w:b/>
        </w:rPr>
      </w:pPr>
      <w:r w:rsidRPr="00410474">
        <w:rPr>
          <w:b/>
        </w:rPr>
        <w:t>Descrição:</w:t>
      </w:r>
    </w:p>
    <w:p w14:paraId="23D49D90" w14:textId="7408ADFD" w:rsidR="00532AC0" w:rsidRPr="00D2725C" w:rsidRDefault="00532AC0" w:rsidP="00C2566C">
      <w:pPr>
        <w:jc w:val="both"/>
        <w:rPr>
          <w:lang w:val="es-MX"/>
        </w:rPr>
      </w:pPr>
      <w:r>
        <w:rPr>
          <w:lang w:val="es-MX"/>
        </w:rPr>
        <w:t>Nas última</w:t>
      </w:r>
      <w:r w:rsidR="005E6F1E">
        <w:rPr>
          <w:lang w:val="es-MX"/>
        </w:rPr>
        <w:t>s</w:t>
      </w:r>
      <w:r>
        <w:rPr>
          <w:lang w:val="es-MX"/>
        </w:rPr>
        <w:t xml:space="preserve"> décadas</w:t>
      </w:r>
      <w:r w:rsidR="005E6F1E">
        <w:rPr>
          <w:lang w:val="es-MX"/>
        </w:rPr>
        <w:t>,</w:t>
      </w:r>
      <w:r>
        <w:rPr>
          <w:lang w:val="es-MX"/>
        </w:rPr>
        <w:t xml:space="preserve"> </w:t>
      </w:r>
      <w:r w:rsidR="00370FD8">
        <w:rPr>
          <w:lang w:val="es-MX"/>
        </w:rPr>
        <w:t>várias obras narrativas</w:t>
      </w:r>
      <w:r w:rsidR="00AD0F38">
        <w:rPr>
          <w:lang w:val="es-MX"/>
        </w:rPr>
        <w:t>,</w:t>
      </w:r>
      <w:r>
        <w:rPr>
          <w:lang w:val="es-MX"/>
        </w:rPr>
        <w:t xml:space="preserve"> teatrais e cinematográficas</w:t>
      </w:r>
      <w:r w:rsidR="00C2566C">
        <w:rPr>
          <w:lang w:val="es-MX"/>
        </w:rPr>
        <w:t xml:space="preserve"> </w:t>
      </w:r>
      <w:r>
        <w:rPr>
          <w:lang w:val="es-MX"/>
        </w:rPr>
        <w:t xml:space="preserve">foram </w:t>
      </w:r>
      <w:r w:rsidR="00C2566C">
        <w:rPr>
          <w:lang w:val="es-MX"/>
        </w:rPr>
        <w:t xml:space="preserve">publicadas e </w:t>
      </w:r>
      <w:r>
        <w:rPr>
          <w:lang w:val="es-MX"/>
        </w:rPr>
        <w:t>catal</w:t>
      </w:r>
      <w:r w:rsidR="00FA07D9">
        <w:rPr>
          <w:lang w:val="es-MX"/>
        </w:rPr>
        <w:t>oga</w:t>
      </w:r>
      <w:r>
        <w:rPr>
          <w:lang w:val="es-MX"/>
        </w:rPr>
        <w:t>das, por falta de melhor nome, como “realistas”. Contos, novelas, peças de teatro e filmes utilizam imaginários estereotipados – sobretudo identitários – nos quais ninguém mais acredita</w:t>
      </w:r>
      <w:r w:rsidR="00C2566C">
        <w:rPr>
          <w:lang w:val="es-MX"/>
        </w:rPr>
        <w:t xml:space="preserve">, mas, paradoxalmente, possuem um grande poder de </w:t>
      </w:r>
      <w:r w:rsidR="005126D7">
        <w:rPr>
          <w:lang w:val="es-MX"/>
        </w:rPr>
        <w:t>envolvimento</w:t>
      </w:r>
      <w:r w:rsidR="00C2566C">
        <w:rPr>
          <w:lang w:val="es-MX"/>
        </w:rPr>
        <w:t xml:space="preserve"> emocional. O </w:t>
      </w:r>
      <w:r w:rsidR="005126D7">
        <w:rPr>
          <w:lang w:val="es-MX"/>
        </w:rPr>
        <w:t>eixo</w:t>
      </w:r>
      <w:r w:rsidR="00C2566C">
        <w:rPr>
          <w:lang w:val="es-MX"/>
        </w:rPr>
        <w:t xml:space="preserve"> do seminário será analisar</w:t>
      </w:r>
      <w:r w:rsidR="00D2725C">
        <w:rPr>
          <w:lang w:val="es-MX"/>
        </w:rPr>
        <w:t xml:space="preserve">, com o apoio das teorias contemporâneas da imagem, esse </w:t>
      </w:r>
      <w:r w:rsidR="005126D7">
        <w:rPr>
          <w:lang w:val="es-MX"/>
        </w:rPr>
        <w:t xml:space="preserve">envolvimento </w:t>
      </w:r>
      <w:r w:rsidR="00D2725C">
        <w:rPr>
          <w:lang w:val="es-MX"/>
        </w:rPr>
        <w:t>emoci</w:t>
      </w:r>
      <w:r w:rsidR="00FA07D9">
        <w:rPr>
          <w:lang w:val="es-MX"/>
        </w:rPr>
        <w:t>o</w:t>
      </w:r>
      <w:r w:rsidR="00D2725C">
        <w:rPr>
          <w:lang w:val="es-MX"/>
        </w:rPr>
        <w:t>nal</w:t>
      </w:r>
      <w:r>
        <w:rPr>
          <w:lang w:val="es-MX"/>
        </w:rPr>
        <w:t xml:space="preserve">. </w:t>
      </w:r>
      <w:r w:rsidR="00D2725C">
        <w:rPr>
          <w:lang w:val="es-MX"/>
        </w:rPr>
        <w:t>A hipotése é que essas obras – que t</w:t>
      </w:r>
      <w:r w:rsidR="005126D7">
        <w:t>ê</w:t>
      </w:r>
      <w:r w:rsidR="00D2725C">
        <w:rPr>
          <w:lang w:val="es-MX"/>
        </w:rPr>
        <w:t>m sido denominadas</w:t>
      </w:r>
      <w:r w:rsidR="00AD0F38">
        <w:rPr>
          <w:lang w:val="es-MX"/>
        </w:rPr>
        <w:t xml:space="preserve"> </w:t>
      </w:r>
      <w:r w:rsidR="00D2725C">
        <w:rPr>
          <w:lang w:val="es-MX"/>
        </w:rPr>
        <w:t xml:space="preserve">”verdadeiras” ou </w:t>
      </w:r>
      <w:r w:rsidR="005126D7">
        <w:rPr>
          <w:lang w:val="es-MX"/>
        </w:rPr>
        <w:t>“</w:t>
      </w:r>
      <w:r w:rsidR="00D2725C">
        <w:rPr>
          <w:lang w:val="es-MX"/>
        </w:rPr>
        <w:t xml:space="preserve">autênticas” por vários críticos – utilizam os estereótipos como </w:t>
      </w:r>
      <w:r w:rsidR="00D2725C">
        <w:rPr>
          <w:i/>
          <w:lang w:val="es-MX"/>
        </w:rPr>
        <w:t>ready made</w:t>
      </w:r>
      <w:r w:rsidR="00D2725C">
        <w:rPr>
          <w:lang w:val="es-MX"/>
        </w:rPr>
        <w:t>, fórmulas que, como a</w:t>
      </w:r>
      <w:r w:rsidR="005126D7">
        <w:rPr>
          <w:lang w:val="es-MX"/>
        </w:rPr>
        <w:t>s da</w:t>
      </w:r>
      <w:r w:rsidR="00D2725C">
        <w:rPr>
          <w:lang w:val="es-MX"/>
        </w:rPr>
        <w:t xml:space="preserve"> poesia épica ou as dos prov</w:t>
      </w:r>
      <w:r w:rsidR="005E6F1E">
        <w:rPr>
          <w:lang w:val="es-MX"/>
        </w:rPr>
        <w:t>érbi</w:t>
      </w:r>
      <w:r w:rsidR="00D2725C">
        <w:rPr>
          <w:lang w:val="es-MX"/>
        </w:rPr>
        <w:t xml:space="preserve">os, produzem um efeito de verdade – e não de realidade – a partir de um repertório usado </w:t>
      </w:r>
      <w:r w:rsidR="00FA07D9">
        <w:rPr>
          <w:lang w:val="es-MX"/>
        </w:rPr>
        <w:t xml:space="preserve">até </w:t>
      </w:r>
      <w:r w:rsidR="00D2725C">
        <w:rPr>
          <w:lang w:val="es-MX"/>
        </w:rPr>
        <w:t>indiferença.</w:t>
      </w:r>
    </w:p>
    <w:p w14:paraId="31DB6B8B" w14:textId="77777777" w:rsidR="00CE376A" w:rsidRPr="00410474" w:rsidRDefault="00CE376A" w:rsidP="00CE376A">
      <w:pPr>
        <w:rPr>
          <w:b/>
          <w:bCs/>
          <w:lang w:val="es-MX"/>
        </w:rPr>
      </w:pPr>
      <w:r w:rsidRPr="00410474">
        <w:rPr>
          <w:b/>
          <w:bCs/>
          <w:lang w:val="es-MX"/>
        </w:rPr>
        <w:t>Objetivos</w:t>
      </w:r>
    </w:p>
    <w:p w14:paraId="49B97728" w14:textId="5AFAF2CA" w:rsidR="00CE376A" w:rsidRPr="00CE376A" w:rsidRDefault="00F83942" w:rsidP="00CE376A">
      <w:pPr>
        <w:rPr>
          <w:lang w:val="es-MX"/>
        </w:rPr>
      </w:pPr>
      <w:r>
        <w:rPr>
          <w:lang w:val="es-MX"/>
        </w:rPr>
        <w:t>Gerais</w:t>
      </w:r>
      <w:r w:rsidR="00CE376A" w:rsidRPr="00CE376A">
        <w:rPr>
          <w:lang w:val="es-MX"/>
        </w:rPr>
        <w:t xml:space="preserve">: </w:t>
      </w:r>
    </w:p>
    <w:p w14:paraId="684127DE" w14:textId="5338AC5A" w:rsidR="00F83942" w:rsidRDefault="00F83942" w:rsidP="00EA6280">
      <w:pPr>
        <w:jc w:val="both"/>
        <w:rPr>
          <w:lang w:val="es-MX"/>
        </w:rPr>
      </w:pPr>
      <w:r>
        <w:rPr>
          <w:lang w:val="es-MX"/>
        </w:rPr>
        <w:t xml:space="preserve">O seminário propõe refletir sobre uma questão que é tanto estética quanto ética: como é possível que no século XXI, quando o ceticismo reina no espaço público, </w:t>
      </w:r>
      <w:r w:rsidR="00AD0F38">
        <w:rPr>
          <w:lang w:val="es-MX"/>
        </w:rPr>
        <w:t xml:space="preserve">possa-se </w:t>
      </w:r>
      <w:r>
        <w:rPr>
          <w:lang w:val="es-MX"/>
        </w:rPr>
        <w:t>arrancar dos estereótipos e clichês uma poderosa energia ética e política que implica o leitor e o espectador</w:t>
      </w:r>
      <w:proofErr w:type="gramStart"/>
      <w:r>
        <w:rPr>
          <w:lang w:val="es-MX"/>
        </w:rPr>
        <w:t>?</w:t>
      </w:r>
      <w:proofErr w:type="gramEnd"/>
    </w:p>
    <w:p w14:paraId="559C93C3" w14:textId="77777777" w:rsidR="00CE376A" w:rsidRPr="00CE376A" w:rsidRDefault="00CE376A" w:rsidP="00CE376A">
      <w:pPr>
        <w:rPr>
          <w:lang w:val="es-MX"/>
        </w:rPr>
      </w:pPr>
      <w:r w:rsidRPr="00CE376A">
        <w:rPr>
          <w:lang w:val="es-MX"/>
        </w:rPr>
        <w:t>Específicos:</w:t>
      </w:r>
    </w:p>
    <w:p w14:paraId="72DD7255" w14:textId="52A9B022" w:rsidR="00CE376A" w:rsidRPr="00CE376A" w:rsidRDefault="00EA6280" w:rsidP="003826EA">
      <w:pPr>
        <w:numPr>
          <w:ilvl w:val="0"/>
          <w:numId w:val="1"/>
        </w:numPr>
        <w:jc w:val="both"/>
        <w:rPr>
          <w:lang w:val="es-MX"/>
        </w:rPr>
      </w:pPr>
      <w:bookmarkStart w:id="1" w:name="_Hlk16005869"/>
      <w:r>
        <w:rPr>
          <w:lang w:val="es-MX"/>
        </w:rPr>
        <w:t>Proporcionar um</w:t>
      </w:r>
      <w:r w:rsidR="00CE376A" w:rsidRPr="00CE376A">
        <w:rPr>
          <w:lang w:val="es-MX"/>
        </w:rPr>
        <w:t xml:space="preserve"> marco teórico, metodológico </w:t>
      </w:r>
      <w:r w:rsidR="003826EA">
        <w:rPr>
          <w:lang w:val="es-MX"/>
        </w:rPr>
        <w:t>e</w:t>
      </w:r>
      <w:r w:rsidR="00CE376A" w:rsidRPr="00CE376A">
        <w:rPr>
          <w:lang w:val="es-MX"/>
        </w:rPr>
        <w:t xml:space="preserve"> cultural para </w:t>
      </w:r>
      <w:r w:rsidR="003826EA">
        <w:rPr>
          <w:lang w:val="es-MX"/>
        </w:rPr>
        <w:t>a análise das obras literá</w:t>
      </w:r>
      <w:r w:rsidR="00CE376A" w:rsidRPr="00CE376A">
        <w:rPr>
          <w:lang w:val="es-MX"/>
        </w:rPr>
        <w:t>rias latino</w:t>
      </w:r>
      <w:r w:rsidR="003826EA">
        <w:rPr>
          <w:lang w:val="es-MX"/>
        </w:rPr>
        <w:t>-</w:t>
      </w:r>
      <w:r w:rsidR="00CE376A" w:rsidRPr="00CE376A">
        <w:rPr>
          <w:lang w:val="es-MX"/>
        </w:rPr>
        <w:t xml:space="preserve">americanas </w:t>
      </w:r>
      <w:r w:rsidR="003826EA">
        <w:rPr>
          <w:lang w:val="es-MX"/>
        </w:rPr>
        <w:t>do século</w:t>
      </w:r>
      <w:r w:rsidR="00CE376A" w:rsidRPr="00CE376A">
        <w:rPr>
          <w:lang w:val="es-MX"/>
        </w:rPr>
        <w:t xml:space="preserve"> XXI</w:t>
      </w:r>
      <w:r w:rsidR="001C4D6A">
        <w:rPr>
          <w:lang w:val="es-MX"/>
        </w:rPr>
        <w:t>.</w:t>
      </w:r>
    </w:p>
    <w:p w14:paraId="52D6F2D3" w14:textId="0CFF0BF8" w:rsidR="003826EA" w:rsidRDefault="003826EA" w:rsidP="00CE376A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Fazer os alunos exercitarem a análise cerrada (</w:t>
      </w:r>
      <w:r>
        <w:rPr>
          <w:i/>
          <w:lang w:val="es-MX"/>
        </w:rPr>
        <w:t>close reading</w:t>
      </w:r>
      <w:r>
        <w:rPr>
          <w:lang w:val="es-MX"/>
        </w:rPr>
        <w:t>) dos procedimentos das obras do corpus (além da releitura de alguns textos clássicos)</w:t>
      </w:r>
    </w:p>
    <w:bookmarkEnd w:id="1"/>
    <w:p w14:paraId="310772BA" w14:textId="0CC08E4A" w:rsidR="00C063D9" w:rsidRDefault="00C063D9" w:rsidP="00C063D9">
      <w:pPr>
        <w:ind w:left="45"/>
        <w:rPr>
          <w:lang w:val="es-MX"/>
        </w:rPr>
      </w:pPr>
      <w:r>
        <w:rPr>
          <w:lang w:val="es-MX"/>
        </w:rPr>
        <w:lastRenderedPageBreak/>
        <w:t>Material:</w:t>
      </w:r>
    </w:p>
    <w:p w14:paraId="5F8D7462" w14:textId="1743ED9E" w:rsidR="003826EA" w:rsidRDefault="003826EA" w:rsidP="00C063D9">
      <w:pPr>
        <w:ind w:left="45"/>
        <w:rPr>
          <w:lang w:val="es-MX"/>
        </w:rPr>
      </w:pPr>
      <w:r>
        <w:rPr>
          <w:lang w:val="es-MX"/>
        </w:rPr>
        <w:t xml:space="preserve">As obras que serão analisadas em aula, </w:t>
      </w:r>
      <w:r w:rsidR="00E66F15">
        <w:rPr>
          <w:lang w:val="es-MX"/>
        </w:rPr>
        <w:t>na</w:t>
      </w:r>
      <w:r>
        <w:rPr>
          <w:lang w:val="es-MX"/>
        </w:rPr>
        <w:t xml:space="preserve"> sua maioria em tradução ao português, estarão todas em formato digital no moodle: são contos, capítulos de novelas, fragmentos de uma obra de teatro e um filme.</w:t>
      </w:r>
    </w:p>
    <w:p w14:paraId="7C27A50E" w14:textId="02289468" w:rsidR="00C063D9" w:rsidRPr="00E66F15" w:rsidRDefault="00C063D9" w:rsidP="003826EA">
      <w:pPr>
        <w:rPr>
          <w:rFonts w:ascii="Times New Roman" w:eastAsia="Tahoma" w:hAnsi="Times New Roman" w:cs="Times New Roman"/>
          <w:sz w:val="24"/>
          <w:szCs w:val="24"/>
          <w:lang w:val="es-MX" w:eastAsia="es-ES"/>
        </w:rPr>
      </w:pPr>
      <w:r>
        <w:rPr>
          <w:lang w:val="es-MX"/>
        </w:rPr>
        <w:t>Programa:</w:t>
      </w:r>
      <w:r w:rsidR="00865084" w:rsidRPr="00865084">
        <w:rPr>
          <w:rFonts w:ascii="Times New Roman" w:eastAsia="Tahoma" w:hAnsi="Times New Roman" w:cs="Times New Roman"/>
          <w:sz w:val="24"/>
          <w:szCs w:val="24"/>
          <w:lang w:val="es-MX" w:eastAsia="es-ES"/>
        </w:rPr>
        <w:t xml:space="preserve"> </w:t>
      </w:r>
      <w:r w:rsidR="00E66F15">
        <w:rPr>
          <w:rFonts w:ascii="Times New Roman" w:eastAsia="Tahoma" w:hAnsi="Times New Roman" w:cs="Times New Roman"/>
          <w:sz w:val="24"/>
          <w:szCs w:val="24"/>
          <w:lang w:val="es-MX" w:eastAsia="es-ES"/>
        </w:rPr>
        <w:t>O</w:t>
      </w:r>
      <w:r w:rsidR="00E66F15">
        <w:rPr>
          <w:lang w:val="es-MX"/>
        </w:rPr>
        <w:t xml:space="preserve"> seminário estará organizado em duas unidades teóricas e</w:t>
      </w:r>
      <w:r w:rsidR="00865084" w:rsidRPr="00865084">
        <w:rPr>
          <w:lang w:val="es-MX"/>
        </w:rPr>
        <w:t xml:space="preserve"> </w:t>
      </w:r>
      <w:r w:rsidR="00E66F15">
        <w:rPr>
          <w:lang w:val="es-MX"/>
        </w:rPr>
        <w:t>q</w:t>
      </w:r>
      <w:r w:rsidR="00865084">
        <w:rPr>
          <w:lang w:val="es-MX"/>
        </w:rPr>
        <w:t>uatro</w:t>
      </w:r>
      <w:r w:rsidR="00E66F15">
        <w:rPr>
          <w:lang w:val="es-MX"/>
        </w:rPr>
        <w:t xml:space="preserve"> unidades de análise</w:t>
      </w:r>
      <w:r w:rsidR="00865084" w:rsidRPr="00865084">
        <w:rPr>
          <w:lang w:val="es-MX"/>
        </w:rPr>
        <w:t>.</w:t>
      </w:r>
    </w:p>
    <w:p w14:paraId="288DB210" w14:textId="43ECAEA8" w:rsidR="00865084" w:rsidRDefault="00865084" w:rsidP="00865084">
      <w:pPr>
        <w:rPr>
          <w:lang w:val="es-MX"/>
        </w:rPr>
      </w:pPr>
      <w:r w:rsidRPr="00865084">
        <w:rPr>
          <w:u w:val="single"/>
          <w:lang w:val="es-MX"/>
        </w:rPr>
        <w:t>Prácticos</w:t>
      </w:r>
      <w:r>
        <w:rPr>
          <w:lang w:val="es-MX"/>
        </w:rPr>
        <w:t>:</w:t>
      </w:r>
    </w:p>
    <w:p w14:paraId="4AC3D821" w14:textId="4038D7EC" w:rsidR="00CE376A" w:rsidRPr="00CE376A" w:rsidRDefault="00E66F15" w:rsidP="00C063D9">
      <w:pPr>
        <w:ind w:left="45"/>
        <w:rPr>
          <w:lang w:val="es-MX"/>
        </w:rPr>
      </w:pPr>
      <w:r>
        <w:rPr>
          <w:lang w:val="es-MX"/>
        </w:rPr>
        <w:t>I.</w:t>
      </w:r>
      <w:r w:rsidR="00CE376A" w:rsidRPr="00CE376A">
        <w:rPr>
          <w:lang w:val="es-MX"/>
        </w:rPr>
        <w:t xml:space="preserve"> </w:t>
      </w:r>
      <w:r>
        <w:rPr>
          <w:lang w:val="es-MX"/>
        </w:rPr>
        <w:t xml:space="preserve">Desconstrução </w:t>
      </w:r>
      <w:r w:rsidR="00CE376A" w:rsidRPr="00CE376A">
        <w:rPr>
          <w:lang w:val="es-MX"/>
        </w:rPr>
        <w:t>d</w:t>
      </w:r>
      <w:r>
        <w:rPr>
          <w:lang w:val="es-MX"/>
        </w:rPr>
        <w:t>a Nação</w:t>
      </w:r>
      <w:r w:rsidR="00CE376A" w:rsidRPr="00CE376A">
        <w:rPr>
          <w:lang w:val="es-MX"/>
        </w:rPr>
        <w:t xml:space="preserve">.  a) </w:t>
      </w:r>
      <w:r>
        <w:rPr>
          <w:lang w:val="es-MX"/>
        </w:rPr>
        <w:t>Os precursores</w:t>
      </w:r>
      <w:r w:rsidR="00CE376A" w:rsidRPr="00CE376A">
        <w:rPr>
          <w:lang w:val="es-MX"/>
        </w:rPr>
        <w:t xml:space="preserve">: </w:t>
      </w:r>
      <w:r w:rsidR="001C4D6A">
        <w:rPr>
          <w:lang w:val="es-MX"/>
        </w:rPr>
        <w:t xml:space="preserve">Argentina: </w:t>
      </w:r>
      <w:r w:rsidR="00CE376A" w:rsidRPr="00CE376A">
        <w:rPr>
          <w:lang w:val="es-MX"/>
        </w:rPr>
        <w:t xml:space="preserve">Borges </w:t>
      </w:r>
      <w:r>
        <w:rPr>
          <w:lang w:val="es-MX"/>
        </w:rPr>
        <w:t>no</w:t>
      </w:r>
      <w:r w:rsidR="00CE376A" w:rsidRPr="00CE376A">
        <w:rPr>
          <w:lang w:val="es-MX"/>
        </w:rPr>
        <w:t>s a</w:t>
      </w:r>
      <w:r>
        <w:rPr>
          <w:lang w:val="es-MX"/>
        </w:rPr>
        <w:t>n</w:t>
      </w:r>
      <w:r w:rsidR="00CE376A" w:rsidRPr="00CE376A">
        <w:rPr>
          <w:lang w:val="es-MX"/>
        </w:rPr>
        <w:t xml:space="preserve">os 30 </w:t>
      </w:r>
      <w:r w:rsidR="001C4D6A">
        <w:rPr>
          <w:lang w:val="es-MX"/>
        </w:rPr>
        <w:t>(</w:t>
      </w:r>
      <w:r w:rsidR="00CE376A" w:rsidRPr="003F48CF">
        <w:rPr>
          <w:i/>
          <w:iCs/>
          <w:lang w:val="es-MX"/>
        </w:rPr>
        <w:t>Historia Universal de la Infamia</w:t>
      </w:r>
      <w:r w:rsidR="00CE376A" w:rsidRPr="00CE376A">
        <w:rPr>
          <w:lang w:val="es-MX"/>
        </w:rPr>
        <w:t>)</w:t>
      </w:r>
      <w:r w:rsidR="001C4D6A">
        <w:rPr>
          <w:lang w:val="es-MX"/>
        </w:rPr>
        <w:t xml:space="preserve">; México: </w:t>
      </w:r>
      <w:r w:rsidR="00CE376A" w:rsidRPr="00CE376A">
        <w:rPr>
          <w:lang w:val="es-MX"/>
        </w:rPr>
        <w:t xml:space="preserve">Octavio Paz (“Máscaras mexicanas” de </w:t>
      </w:r>
      <w:r w:rsidR="00CE376A" w:rsidRPr="003F48CF">
        <w:rPr>
          <w:i/>
          <w:iCs/>
          <w:lang w:val="es-MX"/>
        </w:rPr>
        <w:t>El laberinto de la soledad</w:t>
      </w:r>
      <w:r w:rsidR="00CE376A" w:rsidRPr="00CE376A">
        <w:rPr>
          <w:lang w:val="es-MX"/>
        </w:rPr>
        <w:t xml:space="preserve">). b) </w:t>
      </w:r>
      <w:r>
        <w:rPr>
          <w:lang w:val="es-MX"/>
        </w:rPr>
        <w:t>Século</w:t>
      </w:r>
      <w:r w:rsidR="00CE376A" w:rsidRPr="00CE376A">
        <w:rPr>
          <w:lang w:val="es-MX"/>
        </w:rPr>
        <w:t xml:space="preserve"> XXI:</w:t>
      </w:r>
      <w:r>
        <w:rPr>
          <w:lang w:val="es-MX"/>
        </w:rPr>
        <w:t xml:space="preserve"> </w:t>
      </w:r>
      <w:r w:rsidR="001C4D6A">
        <w:rPr>
          <w:lang w:val="es-MX"/>
        </w:rPr>
        <w:t xml:space="preserve">México: </w:t>
      </w:r>
      <w:r w:rsidR="00CE376A" w:rsidRPr="00CE376A">
        <w:rPr>
          <w:lang w:val="es-MX"/>
        </w:rPr>
        <w:t xml:space="preserve">Máscaras “japonesas”: </w:t>
      </w:r>
      <w:r w:rsidR="00CE376A" w:rsidRPr="003F48CF">
        <w:rPr>
          <w:i/>
          <w:iCs/>
          <w:lang w:val="es-MX"/>
        </w:rPr>
        <w:t>El jardín de la señora Murakami</w:t>
      </w:r>
      <w:r w:rsidR="00CE376A" w:rsidRPr="00CE376A">
        <w:rPr>
          <w:lang w:val="es-MX"/>
        </w:rPr>
        <w:t xml:space="preserve">  (Mario Bellatin).</w:t>
      </w:r>
    </w:p>
    <w:p w14:paraId="56473597" w14:textId="580708F1" w:rsidR="00CE376A" w:rsidRPr="00CE376A" w:rsidRDefault="00E66F15" w:rsidP="00CE376A">
      <w:pPr>
        <w:rPr>
          <w:lang w:val="es-MX"/>
        </w:rPr>
      </w:pPr>
      <w:r>
        <w:rPr>
          <w:lang w:val="es-MX"/>
        </w:rPr>
        <w:t>II.</w:t>
      </w:r>
      <w:r w:rsidR="001C4D6A">
        <w:rPr>
          <w:lang w:val="es-MX"/>
        </w:rPr>
        <w:t xml:space="preserve"> </w:t>
      </w:r>
      <w:r w:rsidR="00CE376A" w:rsidRPr="003F48CF">
        <w:rPr>
          <w:i/>
          <w:iCs/>
          <w:lang w:val="es-MX"/>
        </w:rPr>
        <w:t>Los Pichiciegos</w:t>
      </w:r>
      <w:r w:rsidR="00CE376A" w:rsidRPr="00CE376A">
        <w:rPr>
          <w:lang w:val="es-MX"/>
        </w:rPr>
        <w:t xml:space="preserve"> (Rodolfo Fogwill</w:t>
      </w:r>
      <w:r w:rsidR="00410474">
        <w:rPr>
          <w:lang w:val="es-MX"/>
        </w:rPr>
        <w:t>, Argentina</w:t>
      </w:r>
      <w:r w:rsidR="00CE376A" w:rsidRPr="00CE376A">
        <w:rPr>
          <w:lang w:val="es-MX"/>
        </w:rPr>
        <w:t xml:space="preserve">); </w:t>
      </w:r>
      <w:r w:rsidR="00CE376A" w:rsidRPr="003F48CF">
        <w:rPr>
          <w:i/>
          <w:iCs/>
          <w:lang w:val="es-MX"/>
        </w:rPr>
        <w:t>Santa María del Circo</w:t>
      </w:r>
      <w:r w:rsidR="00CE376A" w:rsidRPr="00CE376A">
        <w:rPr>
          <w:lang w:val="es-MX"/>
        </w:rPr>
        <w:t xml:space="preserve"> (David Toscana</w:t>
      </w:r>
      <w:r w:rsidR="00410474">
        <w:rPr>
          <w:lang w:val="es-MX"/>
        </w:rPr>
        <w:t>, México</w:t>
      </w:r>
      <w:r>
        <w:rPr>
          <w:lang w:val="es-MX"/>
        </w:rPr>
        <w:t>)</w:t>
      </w:r>
      <w:r w:rsidR="00CE376A" w:rsidRPr="00CE376A">
        <w:rPr>
          <w:lang w:val="es-MX"/>
        </w:rPr>
        <w:t>.</w:t>
      </w:r>
    </w:p>
    <w:p w14:paraId="04DFD1BA" w14:textId="3C6549BF" w:rsidR="003E45A8" w:rsidRDefault="00CE376A" w:rsidP="00CE376A">
      <w:pPr>
        <w:rPr>
          <w:lang w:val="es-MX"/>
        </w:rPr>
      </w:pPr>
      <w:r w:rsidRPr="00CE376A">
        <w:rPr>
          <w:lang w:val="es-MX"/>
        </w:rPr>
        <w:t xml:space="preserve">III. </w:t>
      </w:r>
      <w:r w:rsidRPr="003F48CF">
        <w:rPr>
          <w:i/>
          <w:iCs/>
          <w:lang w:val="es-MX"/>
        </w:rPr>
        <w:t>Rabia</w:t>
      </w:r>
      <w:r w:rsidRPr="00CE376A">
        <w:rPr>
          <w:lang w:val="es-MX"/>
        </w:rPr>
        <w:t xml:space="preserve">, </w:t>
      </w:r>
      <w:r w:rsidR="00410474">
        <w:rPr>
          <w:lang w:val="es-MX"/>
        </w:rPr>
        <w:t>(</w:t>
      </w:r>
      <w:r w:rsidRPr="00CE376A">
        <w:rPr>
          <w:lang w:val="es-MX"/>
        </w:rPr>
        <w:t>Sergio Bizzio</w:t>
      </w:r>
      <w:r w:rsidR="00410474">
        <w:rPr>
          <w:lang w:val="es-MX"/>
        </w:rPr>
        <w:t>, Argentina)</w:t>
      </w:r>
      <w:r w:rsidRPr="00CE376A">
        <w:rPr>
          <w:lang w:val="es-MX"/>
        </w:rPr>
        <w:t xml:space="preserve">; </w:t>
      </w:r>
      <w:r w:rsidRPr="003F48CF">
        <w:rPr>
          <w:i/>
          <w:iCs/>
          <w:lang w:val="es-MX"/>
        </w:rPr>
        <w:t>El Trabajo</w:t>
      </w:r>
      <w:r w:rsidR="00410474">
        <w:rPr>
          <w:lang w:val="es-MX"/>
        </w:rPr>
        <w:t xml:space="preserve"> (</w:t>
      </w:r>
      <w:r w:rsidRPr="00CE376A">
        <w:rPr>
          <w:lang w:val="es-MX"/>
        </w:rPr>
        <w:t>Aníbal Jarkowski</w:t>
      </w:r>
      <w:r w:rsidR="00410474">
        <w:rPr>
          <w:lang w:val="es-MX"/>
        </w:rPr>
        <w:t>)</w:t>
      </w:r>
      <w:r w:rsidRPr="00CE376A">
        <w:rPr>
          <w:lang w:val="es-MX"/>
        </w:rPr>
        <w:t xml:space="preserve">; </w:t>
      </w:r>
      <w:r w:rsidRPr="003F48CF">
        <w:rPr>
          <w:i/>
          <w:iCs/>
          <w:lang w:val="es-MX"/>
        </w:rPr>
        <w:t>Dichosos los que lloran</w:t>
      </w:r>
      <w:r w:rsidR="00E66F15">
        <w:rPr>
          <w:lang w:val="es-MX"/>
        </w:rPr>
        <w:t xml:space="preserve"> (Angel </w:t>
      </w:r>
      <w:r w:rsidR="00E66F15" w:rsidRPr="0089132F">
        <w:rPr>
          <w:lang w:val="es-MX"/>
        </w:rPr>
        <w:t>Santisteban Prats</w:t>
      </w:r>
      <w:r w:rsidR="00E66F15">
        <w:rPr>
          <w:lang w:val="es-MX"/>
        </w:rPr>
        <w:t>).</w:t>
      </w:r>
      <w:r w:rsidRPr="00CE376A">
        <w:rPr>
          <w:lang w:val="es-MX"/>
        </w:rPr>
        <w:t xml:space="preserve">  </w:t>
      </w:r>
    </w:p>
    <w:p w14:paraId="197D8751" w14:textId="5700F453" w:rsidR="00CE376A" w:rsidRDefault="003E45A8" w:rsidP="00CE376A">
      <w:pPr>
        <w:rPr>
          <w:lang w:val="es-MX"/>
        </w:rPr>
      </w:pPr>
      <w:r>
        <w:rPr>
          <w:lang w:val="es-MX"/>
        </w:rPr>
        <w:t xml:space="preserve">IV: </w:t>
      </w:r>
      <w:r w:rsidRPr="003F48CF">
        <w:rPr>
          <w:i/>
          <w:iCs/>
          <w:lang w:val="es-MX"/>
        </w:rPr>
        <w:t>Birdman</w:t>
      </w:r>
      <w:r>
        <w:rPr>
          <w:lang w:val="es-MX"/>
        </w:rPr>
        <w:t xml:space="preserve"> (</w:t>
      </w:r>
      <w:r w:rsidR="00CE376A" w:rsidRPr="00CE376A">
        <w:rPr>
          <w:lang w:val="es-MX"/>
        </w:rPr>
        <w:t xml:space="preserve">capítulos de </w:t>
      </w:r>
      <w:r w:rsidR="00CE376A" w:rsidRPr="003F48CF">
        <w:rPr>
          <w:i/>
          <w:iCs/>
          <w:lang w:val="es-MX"/>
        </w:rPr>
        <w:t>Bizarra</w:t>
      </w:r>
      <w:r w:rsidR="00E66F15">
        <w:rPr>
          <w:lang w:val="es-MX"/>
        </w:rPr>
        <w:t>, de Rafael Spregelburd)</w:t>
      </w:r>
      <w:r w:rsidR="00CE376A" w:rsidRPr="00CE376A">
        <w:rPr>
          <w:lang w:val="es-MX"/>
        </w:rPr>
        <w:t>.</w:t>
      </w:r>
    </w:p>
    <w:p w14:paraId="7FBCF17C" w14:textId="77777777" w:rsidR="00CE376A" w:rsidRDefault="00CE376A" w:rsidP="00CE376A">
      <w:pPr>
        <w:rPr>
          <w:lang w:val="es-MX"/>
        </w:rPr>
      </w:pPr>
    </w:p>
    <w:p w14:paraId="0E8911B2" w14:textId="6B6FE86F" w:rsidR="00CE376A" w:rsidRPr="00CE376A" w:rsidRDefault="00E66F15" w:rsidP="00CE376A">
      <w:pPr>
        <w:rPr>
          <w:lang w:val="es-MX"/>
        </w:rPr>
      </w:pPr>
      <w:r>
        <w:rPr>
          <w:lang w:val="es-MX"/>
        </w:rPr>
        <w:t>Avaliação do curso</w:t>
      </w:r>
      <w:r w:rsidR="00CE376A" w:rsidRPr="00CE376A">
        <w:rPr>
          <w:lang w:val="es-MX"/>
        </w:rPr>
        <w:t xml:space="preserve">: </w:t>
      </w:r>
      <w:r>
        <w:rPr>
          <w:lang w:val="es-MX"/>
        </w:rPr>
        <w:t>Os estudantes serão avaliados</w:t>
      </w:r>
      <w:r w:rsidR="00CE376A" w:rsidRPr="00CE376A">
        <w:rPr>
          <w:lang w:val="es-MX"/>
        </w:rPr>
        <w:t xml:space="preserve">: </w:t>
      </w:r>
    </w:p>
    <w:p w14:paraId="3B787FA7" w14:textId="7FEB31F8" w:rsidR="00CE376A" w:rsidRPr="00CE376A" w:rsidRDefault="00CE376A" w:rsidP="00CE376A">
      <w:pPr>
        <w:rPr>
          <w:lang w:val="es-MX"/>
        </w:rPr>
      </w:pPr>
      <w:r w:rsidRPr="00CE376A">
        <w:rPr>
          <w:lang w:val="es-MX"/>
        </w:rPr>
        <w:t xml:space="preserve"> a) por su</w:t>
      </w:r>
      <w:r w:rsidR="00E66F15">
        <w:rPr>
          <w:lang w:val="es-MX"/>
        </w:rPr>
        <w:t>a leitura d</w:t>
      </w:r>
      <w:r w:rsidR="00AD0F38">
        <w:rPr>
          <w:lang w:val="es-MX"/>
        </w:rPr>
        <w:t>os textos, preparação</w:t>
      </w:r>
      <w:r w:rsidR="00E66F15">
        <w:rPr>
          <w:lang w:val="es-MX"/>
        </w:rPr>
        <w:t xml:space="preserve"> das aulas e participação em discussões</w:t>
      </w:r>
      <w:r w:rsidRPr="00CE376A">
        <w:rPr>
          <w:lang w:val="es-MX"/>
        </w:rPr>
        <w:t>.</w:t>
      </w:r>
    </w:p>
    <w:p w14:paraId="18C60708" w14:textId="6DB3402D" w:rsidR="00CE376A" w:rsidRDefault="00CE376A" w:rsidP="00CE376A">
      <w:pPr>
        <w:rPr>
          <w:lang w:val="es-MX"/>
        </w:rPr>
      </w:pPr>
      <w:r w:rsidRPr="00CE376A">
        <w:rPr>
          <w:lang w:val="es-MX"/>
        </w:rPr>
        <w:t xml:space="preserve"> b) por su</w:t>
      </w:r>
      <w:r w:rsidR="00370FD8">
        <w:rPr>
          <w:lang w:val="es-MX"/>
        </w:rPr>
        <w:t>as</w:t>
      </w:r>
      <w:r w:rsidRPr="00CE376A">
        <w:rPr>
          <w:lang w:val="es-MX"/>
        </w:rPr>
        <w:t xml:space="preserve"> </w:t>
      </w:r>
      <w:r w:rsidR="00370FD8">
        <w:rPr>
          <w:lang w:val="es-MX"/>
        </w:rPr>
        <w:t>apresentações individuais</w:t>
      </w:r>
      <w:r w:rsidRPr="00CE376A">
        <w:rPr>
          <w:lang w:val="es-MX"/>
        </w:rPr>
        <w:t xml:space="preserve"> o</w:t>
      </w:r>
      <w:r w:rsidR="00370FD8">
        <w:rPr>
          <w:lang w:val="es-MX"/>
        </w:rPr>
        <w:t>u em grupo da análise de um</w:t>
      </w:r>
      <w:r w:rsidRPr="00CE376A">
        <w:rPr>
          <w:lang w:val="es-MX"/>
        </w:rPr>
        <w:t>a</w:t>
      </w:r>
      <w:r w:rsidR="00370FD8">
        <w:rPr>
          <w:lang w:val="es-MX"/>
        </w:rPr>
        <w:t xml:space="preserve"> das obras literá</w:t>
      </w:r>
      <w:r w:rsidRPr="00CE376A">
        <w:rPr>
          <w:lang w:val="es-MX"/>
        </w:rPr>
        <w:t xml:space="preserve">rias. </w:t>
      </w:r>
    </w:p>
    <w:p w14:paraId="7569428B" w14:textId="2232A0FE" w:rsidR="00684264" w:rsidRDefault="00684264" w:rsidP="00CE376A">
      <w:pPr>
        <w:rPr>
          <w:lang w:val="es-MX"/>
        </w:rPr>
      </w:pPr>
    </w:p>
    <w:p w14:paraId="0B56E5B3" w14:textId="0959EF07" w:rsidR="00684264" w:rsidRDefault="00FD60FD" w:rsidP="00CE376A">
      <w:pPr>
        <w:rPr>
          <w:lang w:val="es-MX"/>
        </w:rPr>
      </w:pPr>
      <w:r>
        <w:rPr>
          <w:lang w:val="es-MX"/>
        </w:rPr>
        <w:t>Bibliografi</w:t>
      </w:r>
      <w:r w:rsidR="00684264">
        <w:rPr>
          <w:lang w:val="es-MX"/>
        </w:rPr>
        <w:t>a.</w:t>
      </w:r>
    </w:p>
    <w:p w14:paraId="71128E5E" w14:textId="63BF1547" w:rsidR="00684264" w:rsidRPr="00370FD8" w:rsidRDefault="00684264" w:rsidP="00684264">
      <w:r>
        <w:rPr>
          <w:lang w:val="es-MX"/>
        </w:rPr>
        <w:t>Obras</w:t>
      </w:r>
      <w:r w:rsidR="00C063D9">
        <w:rPr>
          <w:lang w:val="es-MX"/>
        </w:rPr>
        <w:t xml:space="preserve"> narrativas</w:t>
      </w:r>
      <w:r>
        <w:rPr>
          <w:lang w:val="es-MX"/>
        </w:rPr>
        <w:t>:</w:t>
      </w:r>
    </w:p>
    <w:p w14:paraId="434A5A45" w14:textId="756C193C" w:rsidR="00C063D9" w:rsidRDefault="00C063D9" w:rsidP="00370FD8">
      <w:pPr>
        <w:spacing w:line="240" w:lineRule="auto"/>
        <w:rPr>
          <w:lang w:val="es-AR"/>
        </w:rPr>
      </w:pPr>
      <w:r>
        <w:rPr>
          <w:lang w:val="es-AR"/>
        </w:rPr>
        <w:t xml:space="preserve">Bellatin, Mario. </w:t>
      </w:r>
      <w:r w:rsidRPr="00E52D80">
        <w:rPr>
          <w:i/>
          <w:iCs/>
          <w:lang w:val="es-AR"/>
        </w:rPr>
        <w:t>El jardín de la señora Murakami</w:t>
      </w:r>
      <w:r>
        <w:rPr>
          <w:lang w:val="es-AR"/>
        </w:rPr>
        <w:t xml:space="preserve">. Barcelona, Tusquets 2000.Bizzio, Sergio. </w:t>
      </w:r>
      <w:r w:rsidRPr="00A31336">
        <w:rPr>
          <w:i/>
          <w:iCs/>
          <w:lang w:val="es-AR"/>
        </w:rPr>
        <w:t>Rabia</w:t>
      </w:r>
      <w:r w:rsidR="00370FD8">
        <w:rPr>
          <w:lang w:val="es-AR"/>
        </w:rPr>
        <w:t xml:space="preserve"> (2004). Em português: </w:t>
      </w:r>
      <w:r w:rsidRPr="002267C6">
        <w:rPr>
          <w:i/>
          <w:iCs/>
          <w:lang w:val="es-AR"/>
        </w:rPr>
        <w:t>Raiva</w:t>
      </w:r>
      <w:r>
        <w:rPr>
          <w:lang w:val="es-AR"/>
        </w:rPr>
        <w:t>. Traducão Lui</w:t>
      </w:r>
      <w:r w:rsidRPr="002267C6">
        <w:rPr>
          <w:lang w:val="es-AR"/>
        </w:rPr>
        <w:t>s Carlos Cabral</w:t>
      </w:r>
      <w:r>
        <w:rPr>
          <w:lang w:val="es-AR"/>
        </w:rPr>
        <w:t>. Editora Record 2011.</w:t>
      </w:r>
    </w:p>
    <w:p w14:paraId="60CFB8CE" w14:textId="55D5C133" w:rsidR="004B6819" w:rsidRDefault="00684264" w:rsidP="00370FD8">
      <w:pPr>
        <w:spacing w:line="240" w:lineRule="auto"/>
        <w:rPr>
          <w:lang w:val="es-AR"/>
        </w:rPr>
      </w:pPr>
      <w:r w:rsidRPr="00684264">
        <w:rPr>
          <w:lang w:val="es-AR"/>
        </w:rPr>
        <w:t xml:space="preserve">Borges, Jorge Luis, </w:t>
      </w:r>
      <w:r w:rsidRPr="00C62640">
        <w:rPr>
          <w:i/>
          <w:iCs/>
          <w:lang w:val="es-AR"/>
        </w:rPr>
        <w:t>Historia Universal de la Infamia</w:t>
      </w:r>
      <w:r w:rsidR="006351C1">
        <w:rPr>
          <w:lang w:val="es-AR"/>
        </w:rPr>
        <w:t xml:space="preserve"> (cualquier edición en castellano). </w:t>
      </w:r>
      <w:r w:rsidR="00C62640">
        <w:rPr>
          <w:lang w:val="es-AR"/>
        </w:rPr>
        <w:t xml:space="preserve"> E</w:t>
      </w:r>
      <w:r w:rsidR="00370FD8">
        <w:rPr>
          <w:lang w:val="es-AR"/>
        </w:rPr>
        <w:t>m portuguê</w:t>
      </w:r>
      <w:r w:rsidR="002267C6">
        <w:rPr>
          <w:lang w:val="es-AR"/>
        </w:rPr>
        <w:t>s</w:t>
      </w:r>
      <w:r w:rsidR="00C62640">
        <w:rPr>
          <w:lang w:val="es-AR"/>
        </w:rPr>
        <w:t xml:space="preserve">: </w:t>
      </w:r>
      <w:r w:rsidR="00C62640" w:rsidRPr="00C62640">
        <w:rPr>
          <w:i/>
          <w:iCs/>
          <w:lang w:val="es-AR"/>
        </w:rPr>
        <w:t>História Universal da Infâmia</w:t>
      </w:r>
      <w:r w:rsidR="00370FD8">
        <w:rPr>
          <w:i/>
          <w:iCs/>
          <w:lang w:val="es-AR"/>
        </w:rPr>
        <w:t>.</w:t>
      </w:r>
      <w:r w:rsidR="00C62640" w:rsidRPr="00C62640">
        <w:rPr>
          <w:lang w:val="es-AR"/>
        </w:rPr>
        <w:t xml:space="preserve"> Tradução de Alexandre Eulálio</w:t>
      </w:r>
      <w:r w:rsidR="00370FD8">
        <w:rPr>
          <w:lang w:val="es-AR"/>
        </w:rPr>
        <w:t>.</w:t>
      </w:r>
      <w:r w:rsidR="00C62640" w:rsidRPr="00C62640">
        <w:rPr>
          <w:lang w:val="es-AR"/>
        </w:rPr>
        <w:t xml:space="preserve"> Revisão de tradução: Maria Carolina de Araújo e Jorge Schwartz</w:t>
      </w:r>
      <w:r w:rsidR="00C62640">
        <w:rPr>
          <w:lang w:val="es-AR"/>
        </w:rPr>
        <w:t>.</w:t>
      </w:r>
      <w:r w:rsidR="00370FD8">
        <w:rPr>
          <w:lang w:val="es-AR"/>
        </w:rPr>
        <w:t xml:space="preserve"> </w:t>
      </w:r>
      <w:r w:rsidR="00C62640">
        <w:rPr>
          <w:lang w:val="es-AR"/>
        </w:rPr>
        <w:t>São Paulo, Editora Globo s.a. 1999.</w:t>
      </w:r>
    </w:p>
    <w:p w14:paraId="090D5357" w14:textId="115B0947" w:rsidR="00C063D9" w:rsidRDefault="00C063D9" w:rsidP="00370FD8">
      <w:pPr>
        <w:spacing w:line="240" w:lineRule="auto"/>
        <w:rPr>
          <w:i/>
          <w:iCs/>
          <w:lang w:val="es-AR"/>
        </w:rPr>
      </w:pPr>
      <w:r>
        <w:rPr>
          <w:lang w:val="es-AR"/>
        </w:rPr>
        <w:t xml:space="preserve">Fogwill, Roberto. </w:t>
      </w:r>
      <w:r w:rsidRPr="00E52D80">
        <w:rPr>
          <w:i/>
          <w:iCs/>
          <w:lang w:val="es-AR"/>
        </w:rPr>
        <w:t>Los Pichiciegos</w:t>
      </w:r>
      <w:r w:rsidR="00370FD8">
        <w:rPr>
          <w:lang w:val="es-AR"/>
        </w:rPr>
        <w:t xml:space="preserve"> (1983). Em portuguê</w:t>
      </w:r>
      <w:r>
        <w:rPr>
          <w:lang w:val="es-AR"/>
        </w:rPr>
        <w:t xml:space="preserve">s: </w:t>
      </w:r>
      <w:r w:rsidRPr="00E52D80">
        <w:rPr>
          <w:lang w:val="es-AR"/>
        </w:rPr>
        <w:t xml:space="preserve">Os </w:t>
      </w:r>
      <w:r w:rsidRPr="00E52D80">
        <w:rPr>
          <w:i/>
          <w:iCs/>
          <w:lang w:val="es-AR"/>
        </w:rPr>
        <w:t>Pichicegos: Malvinas: uma Batalha Subterrânea</w:t>
      </w:r>
      <w:r>
        <w:rPr>
          <w:i/>
          <w:iCs/>
          <w:lang w:val="es-AR"/>
        </w:rPr>
        <w:t>.</w:t>
      </w:r>
      <w:r w:rsidRPr="00E52D80">
        <w:rPr>
          <w:lang w:val="es-AR"/>
        </w:rPr>
        <w:t xml:space="preserve"> </w:t>
      </w:r>
      <w:r>
        <w:rPr>
          <w:lang w:val="es-AR"/>
        </w:rPr>
        <w:t>Casa da Palavra 2017.</w:t>
      </w:r>
    </w:p>
    <w:p w14:paraId="0A10FF1F" w14:textId="0661BBAF" w:rsidR="00A31336" w:rsidRDefault="0024535B" w:rsidP="00370FD8">
      <w:pPr>
        <w:spacing w:line="240" w:lineRule="auto"/>
        <w:rPr>
          <w:lang w:val="es-AR"/>
        </w:rPr>
      </w:pPr>
      <w:r>
        <w:rPr>
          <w:lang w:val="es-AR"/>
        </w:rPr>
        <w:t xml:space="preserve">Paz, Octavio. “El Pachuco y otros extremos” </w:t>
      </w:r>
      <w:r w:rsidR="00A31336">
        <w:rPr>
          <w:lang w:val="es-AR"/>
        </w:rPr>
        <w:t>e</w:t>
      </w:r>
      <w:r>
        <w:rPr>
          <w:lang w:val="es-AR"/>
        </w:rPr>
        <w:t xml:space="preserve"> “Máscaras Mexicanas” en</w:t>
      </w:r>
      <w:r w:rsidRPr="00A31336">
        <w:rPr>
          <w:i/>
          <w:iCs/>
          <w:lang w:val="es-AR"/>
        </w:rPr>
        <w:t xml:space="preserve"> El Laberinto de la Soledad </w:t>
      </w:r>
      <w:r>
        <w:rPr>
          <w:lang w:val="es-AR"/>
        </w:rPr>
        <w:t>(1950) E</w:t>
      </w:r>
      <w:r w:rsidR="002267C6">
        <w:rPr>
          <w:lang w:val="es-AR"/>
        </w:rPr>
        <w:t>m</w:t>
      </w:r>
      <w:r>
        <w:rPr>
          <w:lang w:val="es-AR"/>
        </w:rPr>
        <w:t xml:space="preserve"> portugu</w:t>
      </w:r>
      <w:r w:rsidR="00370FD8">
        <w:rPr>
          <w:lang w:val="es-AR"/>
        </w:rPr>
        <w:t>ê</w:t>
      </w:r>
      <w:r>
        <w:rPr>
          <w:lang w:val="es-AR"/>
        </w:rPr>
        <w:t xml:space="preserve">s: </w:t>
      </w:r>
      <w:r w:rsidR="00A31336">
        <w:rPr>
          <w:lang w:val="es-AR"/>
        </w:rPr>
        <w:t>“</w:t>
      </w:r>
      <w:r>
        <w:rPr>
          <w:lang w:val="es-AR"/>
        </w:rPr>
        <w:t>O Pachuco</w:t>
      </w:r>
      <w:r w:rsidR="00370FD8">
        <w:rPr>
          <w:lang w:val="es-AR"/>
        </w:rPr>
        <w:t xml:space="preserve"> e outros extremos” e “Má</w:t>
      </w:r>
      <w:r w:rsidR="00A31336">
        <w:rPr>
          <w:lang w:val="es-AR"/>
        </w:rPr>
        <w:t>scaras Mexicanas”</w:t>
      </w:r>
      <w:r>
        <w:rPr>
          <w:lang w:val="es-AR"/>
        </w:rPr>
        <w:t xml:space="preserve"> em </w:t>
      </w:r>
      <w:r w:rsidRPr="0024535B">
        <w:rPr>
          <w:i/>
          <w:iCs/>
          <w:lang w:val="es-AR"/>
        </w:rPr>
        <w:t>O labirinto da solidão e post scriptum</w:t>
      </w:r>
      <w:r w:rsidRPr="0024535B">
        <w:rPr>
          <w:lang w:val="es-AR"/>
        </w:rPr>
        <w:t>; tradução de Eliane Zagury,  P3681</w:t>
      </w:r>
      <w:r w:rsidR="00370FD8">
        <w:rPr>
          <w:lang w:val="es-AR"/>
        </w:rPr>
        <w:t>.</w:t>
      </w:r>
      <w:r w:rsidRPr="0024535B">
        <w:rPr>
          <w:lang w:val="es-AR"/>
        </w:rPr>
        <w:t xml:space="preserve">  Rio de Janeiro, Paz e Terra, 1984</w:t>
      </w:r>
      <w:r w:rsidR="00A31336">
        <w:rPr>
          <w:lang w:val="es-AR"/>
        </w:rPr>
        <w:t>.</w:t>
      </w:r>
    </w:p>
    <w:p w14:paraId="75B00B01" w14:textId="77777777" w:rsidR="0089132F" w:rsidRPr="0089132F" w:rsidRDefault="0089132F" w:rsidP="00370FD8">
      <w:pPr>
        <w:spacing w:line="240" w:lineRule="auto"/>
        <w:rPr>
          <w:lang w:val="es-MX"/>
        </w:rPr>
      </w:pPr>
      <w:r w:rsidRPr="0089132F">
        <w:rPr>
          <w:lang w:val="es-MX"/>
        </w:rPr>
        <w:t xml:space="preserve">Santisteban Prats, Angel, </w:t>
      </w:r>
      <w:r w:rsidRPr="0089132F">
        <w:rPr>
          <w:i/>
          <w:lang w:val="es-MX"/>
        </w:rPr>
        <w:t>Dichosos los que lloran</w:t>
      </w:r>
      <w:r w:rsidRPr="0089132F">
        <w:rPr>
          <w:lang w:val="es-MX"/>
        </w:rPr>
        <w:t>. La Habana, Casa de las Américas, 2006.</w:t>
      </w:r>
    </w:p>
    <w:p w14:paraId="30A996A0" w14:textId="1F01D04C" w:rsidR="00C62640" w:rsidRPr="00370FD8" w:rsidRDefault="00E52D80" w:rsidP="00370FD8">
      <w:pPr>
        <w:spacing w:line="240" w:lineRule="auto"/>
      </w:pPr>
      <w:r>
        <w:rPr>
          <w:lang w:val="es-AR"/>
        </w:rPr>
        <w:t xml:space="preserve">Toscana, David. </w:t>
      </w:r>
      <w:r w:rsidRPr="00C063D9">
        <w:rPr>
          <w:i/>
          <w:iCs/>
          <w:lang w:val="es-AR"/>
        </w:rPr>
        <w:t>Santa María del Circo</w:t>
      </w:r>
      <w:r w:rsidR="00C063D9">
        <w:rPr>
          <w:lang w:val="es-AR"/>
        </w:rPr>
        <w:t xml:space="preserve"> (</w:t>
      </w:r>
      <w:r>
        <w:rPr>
          <w:lang w:val="es-AR"/>
        </w:rPr>
        <w:t>1998</w:t>
      </w:r>
      <w:r w:rsidR="00C063D9">
        <w:rPr>
          <w:lang w:val="es-AR"/>
        </w:rPr>
        <w:t>)</w:t>
      </w:r>
      <w:r w:rsidR="00370FD8">
        <w:rPr>
          <w:lang w:val="es-AR"/>
        </w:rPr>
        <w:t>. Em portuguê</w:t>
      </w:r>
      <w:r>
        <w:rPr>
          <w:lang w:val="es-AR"/>
        </w:rPr>
        <w:t xml:space="preserve">s: </w:t>
      </w:r>
      <w:r w:rsidR="00C063D9" w:rsidRPr="00C063D9">
        <w:rPr>
          <w:i/>
          <w:iCs/>
          <w:lang w:val="es-AR"/>
        </w:rPr>
        <w:t>Santa Maria do Circo</w:t>
      </w:r>
      <w:r w:rsidR="00C063D9">
        <w:rPr>
          <w:lang w:val="es-AR"/>
        </w:rPr>
        <w:t>. Casa da Palavra 2006.</w:t>
      </w:r>
    </w:p>
    <w:sectPr w:rsidR="00C62640" w:rsidRPr="0037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EF3"/>
    <w:multiLevelType w:val="hybridMultilevel"/>
    <w:tmpl w:val="E34ECFC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80E"/>
    <w:multiLevelType w:val="hybridMultilevel"/>
    <w:tmpl w:val="8FF8824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7BE0"/>
    <w:multiLevelType w:val="multilevel"/>
    <w:tmpl w:val="17B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23370"/>
    <w:multiLevelType w:val="hybridMultilevel"/>
    <w:tmpl w:val="03262330"/>
    <w:lvl w:ilvl="0" w:tplc="5AA8657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6A"/>
    <w:rsid w:val="001C4D6A"/>
    <w:rsid w:val="002267C6"/>
    <w:rsid w:val="0024535B"/>
    <w:rsid w:val="00270DF4"/>
    <w:rsid w:val="00370FD8"/>
    <w:rsid w:val="003826EA"/>
    <w:rsid w:val="003B1A05"/>
    <w:rsid w:val="003E45A8"/>
    <w:rsid w:val="003F48CF"/>
    <w:rsid w:val="00410474"/>
    <w:rsid w:val="004B6819"/>
    <w:rsid w:val="005126D7"/>
    <w:rsid w:val="00532AC0"/>
    <w:rsid w:val="005E4F5F"/>
    <w:rsid w:val="005E6F1E"/>
    <w:rsid w:val="006351C1"/>
    <w:rsid w:val="00684264"/>
    <w:rsid w:val="007F727F"/>
    <w:rsid w:val="00865084"/>
    <w:rsid w:val="0089132F"/>
    <w:rsid w:val="00A31336"/>
    <w:rsid w:val="00AD0F38"/>
    <w:rsid w:val="00B76484"/>
    <w:rsid w:val="00C063D9"/>
    <w:rsid w:val="00C2566C"/>
    <w:rsid w:val="00C62640"/>
    <w:rsid w:val="00CE376A"/>
    <w:rsid w:val="00D2725C"/>
    <w:rsid w:val="00E52D80"/>
    <w:rsid w:val="00E66F15"/>
    <w:rsid w:val="00EA6280"/>
    <w:rsid w:val="00F674D0"/>
    <w:rsid w:val="00F83942"/>
    <w:rsid w:val="00FA07D9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2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0474"/>
    <w:rPr>
      <w:color w:val="0563C1" w:themeColor="hyperlink"/>
      <w:u w:val="single"/>
    </w:rPr>
  </w:style>
  <w:style w:type="character" w:customStyle="1" w:styleId="Onopgelostemelding1">
    <w:name w:val="Onopgeloste melding1"/>
    <w:basedOn w:val="Fontepargpadro"/>
    <w:uiPriority w:val="99"/>
    <w:semiHidden/>
    <w:unhideWhenUsed/>
    <w:rsid w:val="0041047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426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2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2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0474"/>
    <w:rPr>
      <w:color w:val="0563C1" w:themeColor="hyperlink"/>
      <w:u w:val="single"/>
    </w:rPr>
  </w:style>
  <w:style w:type="character" w:customStyle="1" w:styleId="Onopgelostemelding1">
    <w:name w:val="Onopgeloste melding1"/>
    <w:basedOn w:val="Fontepargpadro"/>
    <w:uiPriority w:val="99"/>
    <w:semiHidden/>
    <w:unhideWhenUsed/>
    <w:rsid w:val="0041047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426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2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driguezcarran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Rodriguez</dc:creator>
  <cp:keywords/>
  <dc:description/>
  <cp:lastModifiedBy>FELIPE SILVA NEVES</cp:lastModifiedBy>
  <cp:revision>3</cp:revision>
  <dcterms:created xsi:type="dcterms:W3CDTF">2019-08-09T19:50:00Z</dcterms:created>
  <dcterms:modified xsi:type="dcterms:W3CDTF">2019-08-12T13:23:00Z</dcterms:modified>
</cp:coreProperties>
</file>