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6FF85" w14:textId="77777777" w:rsidR="001F6F27" w:rsidRDefault="001F6F27" w:rsidP="00A3500E">
      <w:pPr>
        <w:jc w:val="both"/>
        <w:rPr>
          <w:rFonts w:eastAsia="Times New Roman" w:cs="Times New Roman"/>
          <w:sz w:val="22"/>
          <w:szCs w:val="22"/>
          <w:lang w:val="pt-BR"/>
        </w:rPr>
      </w:pPr>
    </w:p>
    <w:p w14:paraId="1593590A" w14:textId="136495BE" w:rsidR="1E9D4794" w:rsidRPr="001F6F27" w:rsidRDefault="00A3500E" w:rsidP="00A3500E">
      <w:pPr>
        <w:jc w:val="both"/>
        <w:rPr>
          <w:rFonts w:eastAsia="Times New Roman" w:cs="Times New Roman"/>
          <w:lang w:val="pt-BR"/>
        </w:rPr>
      </w:pPr>
      <w:r w:rsidRPr="001F6F27">
        <w:rPr>
          <w:rFonts w:eastAsia="Times New Roman" w:cs="Times New Roman"/>
          <w:lang w:val="pt-BR"/>
        </w:rPr>
        <w:t xml:space="preserve">Disciplina: </w:t>
      </w:r>
      <w:r w:rsidR="00965A79">
        <w:rPr>
          <w:rFonts w:eastAsia="Times New Roman" w:cs="Times New Roman"/>
          <w:lang w:val="pt-BR"/>
        </w:rPr>
        <w:t xml:space="preserve">PGL510150 </w:t>
      </w:r>
      <w:r w:rsidR="000E3B24">
        <w:rPr>
          <w:rFonts w:eastAsia="Times New Roman" w:cs="Times New Roman"/>
          <w:lang w:val="pt-BR"/>
        </w:rPr>
        <w:t>Tópico Especial – Linha Arquivo Tempo e Imagem</w:t>
      </w:r>
    </w:p>
    <w:p w14:paraId="44782EB1" w14:textId="41D1A351" w:rsidR="00553EF2" w:rsidRPr="001F6F27" w:rsidRDefault="00117BB6" w:rsidP="000E3B24">
      <w:pPr>
        <w:jc w:val="both"/>
        <w:rPr>
          <w:b/>
          <w:lang w:val="pt-BR"/>
        </w:rPr>
      </w:pPr>
      <w:r w:rsidRPr="001F6F27">
        <w:rPr>
          <w:lang w:val="pt-BR"/>
        </w:rPr>
        <w:t xml:space="preserve">Título do Curso: </w:t>
      </w:r>
      <w:r w:rsidR="000E3B24" w:rsidRPr="00BF411C">
        <w:rPr>
          <w:rFonts w:ascii="Cambria" w:hAnsi="Cambria"/>
          <w:b/>
          <w:bCs/>
        </w:rPr>
        <w:t xml:space="preserve">Às margens da poesia e do romance. Da língua </w:t>
      </w:r>
      <w:r w:rsidR="000E3B24">
        <w:rPr>
          <w:rFonts w:ascii="Cambria" w:hAnsi="Cambria"/>
          <w:b/>
          <w:bCs/>
        </w:rPr>
        <w:t xml:space="preserve">suspensa </w:t>
      </w:r>
      <w:r w:rsidR="000E3B24" w:rsidRPr="00BF411C">
        <w:rPr>
          <w:rFonts w:ascii="Cambria" w:hAnsi="Cambria"/>
          <w:b/>
          <w:bCs/>
        </w:rPr>
        <w:t>entre gramática e sentido ao personagem menor da narrativa</w:t>
      </w:r>
    </w:p>
    <w:p w14:paraId="51A404F2" w14:textId="463F2786" w:rsidR="00553EF2" w:rsidRPr="001F6F27" w:rsidRDefault="00553EF2" w:rsidP="00553EF2">
      <w:pPr>
        <w:rPr>
          <w:rFonts w:eastAsia="Times New Roman"/>
          <w:bCs/>
          <w:lang w:val="pt-BR" w:eastAsia="pt-BR"/>
        </w:rPr>
      </w:pPr>
      <w:r w:rsidRPr="001F6F27">
        <w:rPr>
          <w:rFonts w:eastAsia="Times New Roman"/>
          <w:lang w:val="pt-BR" w:eastAsia="pt-BR"/>
        </w:rPr>
        <w:t>Ministrante:</w:t>
      </w:r>
      <w:r w:rsidRPr="001F6F27">
        <w:rPr>
          <w:rFonts w:eastAsia="Times New Roman"/>
          <w:bCs/>
          <w:lang w:val="pt-BR" w:eastAsia="pt-BR"/>
        </w:rPr>
        <w:t xml:space="preserve"> </w:t>
      </w:r>
      <w:r w:rsidR="000E3B24">
        <w:rPr>
          <w:rFonts w:eastAsia="Times New Roman"/>
          <w:bCs/>
          <w:lang w:val="pt-BR" w:eastAsia="pt-BR"/>
        </w:rPr>
        <w:t xml:space="preserve">Prof. Dr. </w:t>
      </w:r>
      <w:bookmarkStart w:id="0" w:name="_GoBack"/>
      <w:r w:rsidR="000E3B24">
        <w:rPr>
          <w:rFonts w:eastAsia="Times New Roman"/>
          <w:bCs/>
          <w:lang w:val="pt-BR" w:eastAsia="pt-BR"/>
        </w:rPr>
        <w:t>Enrico Testa</w:t>
      </w:r>
      <w:bookmarkEnd w:id="0"/>
    </w:p>
    <w:p w14:paraId="581C19D4" w14:textId="5B72D4FD" w:rsidR="00553EF2" w:rsidRPr="001F6F27" w:rsidRDefault="00553EF2" w:rsidP="00553EF2">
      <w:pPr>
        <w:rPr>
          <w:rFonts w:eastAsia="Times New Roman"/>
          <w:lang w:val="pt-BR" w:eastAsia="pt-BR"/>
        </w:rPr>
      </w:pPr>
      <w:r w:rsidRPr="001F6F27">
        <w:rPr>
          <w:rFonts w:eastAsia="Times New Roman"/>
          <w:bCs/>
          <w:lang w:val="pt-BR" w:eastAsia="pt-BR"/>
        </w:rPr>
        <w:t>Semestre: 201</w:t>
      </w:r>
      <w:r w:rsidR="000E3B24">
        <w:rPr>
          <w:rFonts w:eastAsia="Times New Roman"/>
          <w:bCs/>
          <w:lang w:val="pt-BR" w:eastAsia="pt-BR"/>
        </w:rPr>
        <w:t>9</w:t>
      </w:r>
      <w:r w:rsidRPr="001F6F27">
        <w:rPr>
          <w:rFonts w:eastAsia="Times New Roman"/>
          <w:bCs/>
          <w:lang w:val="pt-BR" w:eastAsia="pt-BR"/>
        </w:rPr>
        <w:t xml:space="preserve">-2             Créditos: </w:t>
      </w:r>
      <w:r w:rsidR="000E3B24">
        <w:rPr>
          <w:rFonts w:eastAsia="Times New Roman"/>
          <w:bCs/>
          <w:lang w:val="pt-BR" w:eastAsia="pt-BR"/>
        </w:rPr>
        <w:t>2</w:t>
      </w:r>
      <w:r w:rsidRPr="001F6F27">
        <w:rPr>
          <w:rFonts w:eastAsia="Times New Roman"/>
          <w:bCs/>
          <w:lang w:val="pt-BR" w:eastAsia="pt-BR"/>
        </w:rPr>
        <w:t xml:space="preserve"> (</w:t>
      </w:r>
      <w:r w:rsidR="000E3B24">
        <w:rPr>
          <w:rFonts w:eastAsia="Times New Roman"/>
          <w:bCs/>
          <w:lang w:val="pt-BR" w:eastAsia="pt-BR"/>
        </w:rPr>
        <w:t>dois</w:t>
      </w:r>
      <w:r w:rsidRPr="001F6F27">
        <w:rPr>
          <w:rFonts w:eastAsia="Times New Roman"/>
          <w:bCs/>
          <w:lang w:val="pt-BR" w:eastAsia="pt-BR"/>
        </w:rPr>
        <w:t>)</w:t>
      </w:r>
    </w:p>
    <w:p w14:paraId="4917C9BC" w14:textId="72C214E9" w:rsidR="00553EF2" w:rsidRPr="001F6F27" w:rsidRDefault="000E3B24" w:rsidP="00553EF2">
      <w:pPr>
        <w:rPr>
          <w:rFonts w:eastAsia="Times New Roman"/>
          <w:lang w:val="pt-BR" w:eastAsia="pt-BR"/>
        </w:rPr>
      </w:pPr>
      <w:r>
        <w:rPr>
          <w:rFonts w:eastAsia="Times New Roman"/>
          <w:bCs/>
          <w:lang w:val="pt-BR" w:eastAsia="pt-BR"/>
        </w:rPr>
        <w:t>26 27, 28, 29, 30, 31 de agosto – das 9h-12h</w:t>
      </w:r>
    </w:p>
    <w:p w14:paraId="00547E26" w14:textId="77777777" w:rsidR="00553EF2" w:rsidRPr="001F6F27" w:rsidRDefault="00553EF2" w:rsidP="003178FB">
      <w:pPr>
        <w:widowControl w:val="0"/>
        <w:autoSpaceDE w:val="0"/>
        <w:autoSpaceDN w:val="0"/>
        <w:adjustRightInd w:val="0"/>
        <w:jc w:val="both"/>
        <w:rPr>
          <w:rFonts w:cs="Verdana"/>
          <w:sz w:val="22"/>
          <w:szCs w:val="22"/>
          <w:lang w:val="pt-BR"/>
        </w:rPr>
      </w:pPr>
    </w:p>
    <w:p w14:paraId="260BDC76" w14:textId="22732FEC" w:rsidR="00553EF2" w:rsidRPr="001F6F27" w:rsidRDefault="000E3B24" w:rsidP="003178FB">
      <w:pPr>
        <w:widowControl w:val="0"/>
        <w:autoSpaceDE w:val="0"/>
        <w:autoSpaceDN w:val="0"/>
        <w:adjustRightInd w:val="0"/>
        <w:jc w:val="both"/>
        <w:rPr>
          <w:rFonts w:cs="Verdana"/>
          <w:sz w:val="22"/>
          <w:szCs w:val="22"/>
          <w:lang w:val="pt-BR"/>
        </w:rPr>
      </w:pPr>
      <w:r>
        <w:rPr>
          <w:rFonts w:cs="Verdana"/>
          <w:sz w:val="22"/>
          <w:szCs w:val="22"/>
          <w:lang w:val="pt-BR"/>
        </w:rPr>
        <w:t>Ementa</w:t>
      </w:r>
    </w:p>
    <w:p w14:paraId="52ECFE64" w14:textId="77777777" w:rsidR="000E3B24" w:rsidRPr="000E3B24" w:rsidRDefault="000E3B24" w:rsidP="000E3B24">
      <w:pPr>
        <w:ind w:right="-7" w:firstLine="284"/>
        <w:jc w:val="both"/>
        <w:rPr>
          <w:rFonts w:ascii="Cambria" w:hAnsi="Cambria"/>
          <w:lang w:val="pt-BR"/>
        </w:rPr>
      </w:pPr>
      <w:r w:rsidRPr="000E3B24">
        <w:rPr>
          <w:rFonts w:ascii="Cambria" w:hAnsi="Cambria"/>
          <w:lang w:val="pt-BR"/>
        </w:rPr>
        <w:t xml:space="preserve">Nesse ciclo de aulas pretende-se abordar, examinando alguns textos poéticos e narrativos, um ponto crucial da reflexão sobre a linguagem, resumível na questão: “Gramática e língua coincidem? Ou há fenómenos que escapam dessa equivalência presumida e totalizante?”. Para tal fim, após propor as definições mais usuais de “gramática”, serão pontuados e problematizados aspectos verbais que parecem fugir de um rígido enquadramento gramatical, como onomatopeias, interjeições, sinais discursivos, reticências, elementos dêiticos, </w:t>
      </w:r>
      <w:proofErr w:type="spellStart"/>
      <w:r w:rsidRPr="000E3B24">
        <w:rPr>
          <w:rFonts w:ascii="Cambria" w:hAnsi="Cambria"/>
          <w:lang w:val="pt-BR"/>
        </w:rPr>
        <w:t>etnônimos</w:t>
      </w:r>
      <w:proofErr w:type="spellEnd"/>
      <w:r w:rsidRPr="000E3B24">
        <w:rPr>
          <w:rFonts w:ascii="Cambria" w:hAnsi="Cambria"/>
          <w:lang w:val="pt-BR"/>
        </w:rPr>
        <w:t xml:space="preserve">, episódios do assim chamado “discurso interior”, verdadeiros casos de texto agramatical e o fenômeno singular de “gramáticas em conflito”, representado pela tradução poética. Na convicção de que o nexo entre marginalidade e literatura não é um aspecto redutível unicamente à dimensão linguística, será tratado, finalmente, o papel da personagem menor no romance, considerado como uma espécie de interjeição no tecido, </w:t>
      </w:r>
      <w:proofErr w:type="spellStart"/>
      <w:r w:rsidRPr="000E3B24">
        <w:rPr>
          <w:rFonts w:ascii="Cambria" w:hAnsi="Cambria"/>
          <w:lang w:val="pt-BR"/>
        </w:rPr>
        <w:t>diegético</w:t>
      </w:r>
      <w:proofErr w:type="spellEnd"/>
      <w:r w:rsidRPr="000E3B24">
        <w:rPr>
          <w:rFonts w:ascii="Cambria" w:hAnsi="Cambria"/>
          <w:lang w:val="pt-BR"/>
        </w:rPr>
        <w:t>, “lógico” e, logo, gramatical da narração.</w:t>
      </w:r>
    </w:p>
    <w:p w14:paraId="68E815DF" w14:textId="77777777" w:rsidR="000E3B24" w:rsidRPr="00BF411C" w:rsidRDefault="000E3B24" w:rsidP="000E3B24">
      <w:pPr>
        <w:ind w:right="-7" w:firstLine="426"/>
        <w:jc w:val="both"/>
        <w:rPr>
          <w:rFonts w:ascii="Cambria" w:hAnsi="Cambria"/>
        </w:rPr>
      </w:pPr>
    </w:p>
    <w:p w14:paraId="2A9BFA28" w14:textId="77777777" w:rsidR="000E3B24" w:rsidRPr="00BF411C" w:rsidRDefault="000E3B24" w:rsidP="000E3B24">
      <w:pPr>
        <w:spacing w:before="120"/>
        <w:rPr>
          <w:rFonts w:ascii="Cambria" w:hAnsi="Cambria"/>
        </w:rPr>
      </w:pPr>
      <w:r w:rsidRPr="00BF411C">
        <w:rPr>
          <w:rFonts w:ascii="Cambria" w:hAnsi="Cambria"/>
        </w:rPr>
        <w:t>JUSTIFICATIVA:</w:t>
      </w:r>
    </w:p>
    <w:p w14:paraId="3CD8AAD2" w14:textId="77777777" w:rsidR="000E3B24" w:rsidRPr="00BF411C" w:rsidRDefault="000E3B24" w:rsidP="000E3B24">
      <w:pPr>
        <w:jc w:val="both"/>
        <w:rPr>
          <w:rFonts w:ascii="Cambria" w:hAnsi="Cambria"/>
        </w:rPr>
      </w:pPr>
      <w:r w:rsidRPr="00BF411C">
        <w:rPr>
          <w:rFonts w:ascii="Cambria" w:hAnsi="Cambria"/>
        </w:rPr>
        <w:t xml:space="preserve">A presente disciplina faz parte do projeto “Literatura e arte no </w:t>
      </w:r>
      <w:r w:rsidRPr="00BF411C">
        <w:rPr>
          <w:rFonts w:ascii="Cambria" w:hAnsi="Cambria" w:cs="Arial"/>
        </w:rPr>
        <w:t xml:space="preserve">pensamento italiano contemporâneo” do Edital Escola de Altos Estudos CAPES, processo n. </w:t>
      </w:r>
      <w:bookmarkStart w:id="1" w:name="formResultadoPesquisa:entidadeDataTable:"/>
      <w:r w:rsidRPr="00BF411C">
        <w:rPr>
          <w:rFonts w:ascii="Cambria" w:hAnsi="Cambria" w:cs="Arial"/>
        </w:rPr>
        <w:fldChar w:fldCharType="begin"/>
      </w:r>
      <w:r w:rsidRPr="00BF411C">
        <w:rPr>
          <w:rFonts w:ascii="Cambria" w:hAnsi="Cambria" w:cs="Arial"/>
        </w:rPr>
        <w:instrText xml:space="preserve"> HYPERLINK "https://linhadireta.capes.gov.br/linhadireta/admin/processo/index.seam?conversationId=146703" \o "Clique para ver a mensagem" </w:instrText>
      </w:r>
      <w:r w:rsidRPr="00BF411C">
        <w:rPr>
          <w:rFonts w:ascii="Cambria" w:hAnsi="Cambria" w:cs="Arial"/>
        </w:rPr>
        <w:fldChar w:fldCharType="separate"/>
      </w:r>
      <w:r w:rsidRPr="00BF411C">
        <w:rPr>
          <w:rFonts w:ascii="Cambria" w:hAnsi="Cambria" w:cs="Arial"/>
        </w:rPr>
        <w:t>88881.198177/2018-01</w:t>
      </w:r>
      <w:r w:rsidRPr="00BF411C">
        <w:rPr>
          <w:rFonts w:ascii="Cambria" w:hAnsi="Cambria" w:cs="Arial"/>
        </w:rPr>
        <w:fldChar w:fldCharType="end"/>
      </w:r>
      <w:bookmarkEnd w:id="1"/>
      <w:r w:rsidRPr="00BF411C">
        <w:rPr>
          <w:rFonts w:ascii="Cambria" w:hAnsi="Cambria" w:cs="Arial"/>
        </w:rPr>
        <w:t>, coordenado pelos professores Patricia Peterle, Lucia Wataghin e Andrea Santurbano, numa</w:t>
      </w:r>
      <w:r w:rsidRPr="00BF411C">
        <w:rPr>
          <w:rFonts w:ascii="Cambria" w:hAnsi="Cambria"/>
        </w:rPr>
        <w:t xml:space="preserve"> parceria entre a UFSC e a USP.</w:t>
      </w:r>
    </w:p>
    <w:p w14:paraId="5F1E0F68" w14:textId="77777777" w:rsidR="000E3B24" w:rsidRPr="00BF411C" w:rsidRDefault="000E3B24" w:rsidP="000E3B24">
      <w:pPr>
        <w:rPr>
          <w:rFonts w:ascii="Cambria" w:hAnsi="Cambria"/>
        </w:rPr>
      </w:pPr>
      <w:r w:rsidRPr="00BF411C">
        <w:rPr>
          <w:rFonts w:ascii="Cambria" w:hAnsi="Cambria"/>
        </w:rPr>
        <w:t>Fazem parte do projeto os seguintes professores:</w:t>
      </w:r>
    </w:p>
    <w:p w14:paraId="1F41EFCF" w14:textId="77777777" w:rsidR="000E3B24" w:rsidRPr="00BF411C" w:rsidRDefault="000E3B24" w:rsidP="000E3B24">
      <w:pPr>
        <w:rPr>
          <w:rFonts w:ascii="Cambria" w:hAnsi="Cambria"/>
        </w:rPr>
      </w:pPr>
      <w:r w:rsidRPr="00BF411C">
        <w:rPr>
          <w:rFonts w:ascii="Cambria" w:hAnsi="Cambria"/>
        </w:rPr>
        <w:t>USP: Lucia Wataghin, Maria Cecilia Casini, Mauricio Santana Dias, Elisabetta Santoro</w:t>
      </w:r>
    </w:p>
    <w:p w14:paraId="3F99A8AC" w14:textId="77777777" w:rsidR="000E3B24" w:rsidRPr="00BF411C" w:rsidRDefault="000E3B24" w:rsidP="000E3B24">
      <w:pPr>
        <w:rPr>
          <w:rFonts w:ascii="Cambria" w:hAnsi="Cambria"/>
        </w:rPr>
      </w:pPr>
      <w:r w:rsidRPr="00BF411C">
        <w:rPr>
          <w:rFonts w:ascii="Cambria" w:hAnsi="Cambria"/>
        </w:rPr>
        <w:t>UFSC: Patricia Peterle, Andrea Santurbano, Maria Aparecida Barbosa, Ana Luiza Andrade</w:t>
      </w:r>
    </w:p>
    <w:p w14:paraId="04E8AB79" w14:textId="230F67D6" w:rsidR="000E3B24" w:rsidRPr="00BF411C" w:rsidRDefault="000E3B24" w:rsidP="000E3B24">
      <w:pPr>
        <w:jc w:val="both"/>
        <w:rPr>
          <w:rFonts w:ascii="Cambria" w:hAnsi="Cambria"/>
        </w:rPr>
      </w:pPr>
      <w:r w:rsidRPr="00BF411C">
        <w:rPr>
          <w:rFonts w:ascii="Cambria" w:hAnsi="Cambria"/>
        </w:rPr>
        <w:t>A disciplina da Profa. Aurora Conde Mu</w:t>
      </w:r>
      <w:r w:rsidRPr="00BF411C">
        <w:rPr>
          <w:rFonts w:ascii="Cambria" w:hAnsi="Cambria" w:cs="Arial"/>
        </w:rPr>
        <w:t>ñ</w:t>
      </w:r>
      <w:r w:rsidRPr="00BF411C">
        <w:rPr>
          <w:rFonts w:ascii="Cambria" w:hAnsi="Cambria"/>
        </w:rPr>
        <w:t>oz, Visibilidade: as ondas concê</w:t>
      </w:r>
      <w:r w:rsidR="003D38D2">
        <w:rPr>
          <w:rFonts w:ascii="Cambria" w:hAnsi="Cambria"/>
        </w:rPr>
        <w:t>ntricas; entre escrita e imagem</w:t>
      </w:r>
      <w:r w:rsidRPr="00BF411C">
        <w:rPr>
          <w:rFonts w:ascii="Cambria" w:hAnsi="Cambria"/>
        </w:rPr>
        <w:t xml:space="preserve">, realizada em maio de 2019, foi a primeira desse projeto. </w:t>
      </w:r>
    </w:p>
    <w:p w14:paraId="41405C73" w14:textId="77777777" w:rsidR="000E3B24" w:rsidRPr="00BF411C" w:rsidRDefault="000E3B24" w:rsidP="000E3B24">
      <w:pPr>
        <w:spacing w:before="120"/>
        <w:rPr>
          <w:rFonts w:ascii="Cambria" w:hAnsi="Cambria"/>
        </w:rPr>
      </w:pPr>
    </w:p>
    <w:p w14:paraId="5D2785D0" w14:textId="77777777" w:rsidR="000E3B24" w:rsidRPr="00BF411C" w:rsidRDefault="000E3B24" w:rsidP="000E3B24">
      <w:pPr>
        <w:spacing w:before="120"/>
        <w:rPr>
          <w:rFonts w:ascii="Cambria" w:hAnsi="Cambria"/>
        </w:rPr>
      </w:pPr>
      <w:r w:rsidRPr="00BF411C">
        <w:rPr>
          <w:rFonts w:ascii="Cambria" w:hAnsi="Cambria"/>
        </w:rPr>
        <w:t>CONTEÚDO (EMENTA):</w:t>
      </w:r>
    </w:p>
    <w:p w14:paraId="504554D4" w14:textId="77777777" w:rsidR="000E3B24" w:rsidRPr="00BF411C" w:rsidRDefault="000E3B24" w:rsidP="000E3B24">
      <w:pPr>
        <w:rPr>
          <w:rFonts w:ascii="Cambria" w:hAnsi="Cambria"/>
        </w:rPr>
      </w:pPr>
    </w:p>
    <w:p w14:paraId="0ED421CF" w14:textId="77777777" w:rsidR="000E3B24" w:rsidRPr="00BF411C" w:rsidRDefault="000E3B24" w:rsidP="000E3B24">
      <w:pPr>
        <w:pStyle w:val="Default"/>
        <w:jc w:val="both"/>
        <w:rPr>
          <w:rFonts w:ascii="Cambria" w:hAnsi="Cambria"/>
        </w:rPr>
      </w:pPr>
      <w:r w:rsidRPr="00BF411C">
        <w:rPr>
          <w:rFonts w:ascii="Cambria" w:hAnsi="Cambria"/>
          <w:b/>
          <w:bCs/>
        </w:rPr>
        <w:t>Aula 1</w:t>
      </w:r>
      <w:r w:rsidRPr="00BF411C">
        <w:rPr>
          <w:rFonts w:ascii="Cambria" w:hAnsi="Cambria"/>
        </w:rPr>
        <w:t xml:space="preserve">: </w:t>
      </w:r>
      <w:r w:rsidRPr="00BF411C">
        <w:rPr>
          <w:rFonts w:ascii="Cambria" w:hAnsi="Cambria"/>
          <w:i/>
          <w:iCs/>
        </w:rPr>
        <w:t xml:space="preserve">Toda regra tem suas exceções </w:t>
      </w:r>
    </w:p>
    <w:p w14:paraId="7B21BF0A" w14:textId="77777777" w:rsidR="000E3B24" w:rsidRPr="00BF411C" w:rsidRDefault="000E3B24" w:rsidP="000E3B24">
      <w:pPr>
        <w:pStyle w:val="Default"/>
        <w:jc w:val="both"/>
        <w:rPr>
          <w:rFonts w:ascii="Cambria" w:hAnsi="Cambria"/>
        </w:rPr>
      </w:pPr>
      <w:r w:rsidRPr="00BF411C">
        <w:rPr>
          <w:rFonts w:ascii="Cambria" w:hAnsi="Cambria"/>
        </w:rPr>
        <w:t xml:space="preserve">O que é a gramática? Etimologia e história do termo. Especificidades da gramática do italiano. Gramática de frase e gramática do texto. Alguns primeiros fenômenos fundadores da linguagem e da textualidade, mas laterais à gramática como código: onomatopeias, interjeições e sinais discursivos. Leitura e comentário de </w:t>
      </w:r>
      <w:r w:rsidRPr="00BF411C">
        <w:rPr>
          <w:rFonts w:ascii="Cambria" w:hAnsi="Cambria"/>
          <w:i/>
          <w:iCs/>
        </w:rPr>
        <w:t xml:space="preserve">Dialogo, </w:t>
      </w:r>
      <w:r w:rsidRPr="00BF411C">
        <w:rPr>
          <w:rFonts w:ascii="Cambria" w:hAnsi="Cambria"/>
        </w:rPr>
        <w:t xml:space="preserve">de Giovanni Pascoli (de </w:t>
      </w:r>
      <w:r w:rsidRPr="00BF411C">
        <w:rPr>
          <w:rFonts w:ascii="Cambria" w:hAnsi="Cambria"/>
          <w:i/>
          <w:iCs/>
        </w:rPr>
        <w:t>Myricae</w:t>
      </w:r>
      <w:r w:rsidRPr="00BF411C">
        <w:rPr>
          <w:rFonts w:ascii="Cambria" w:hAnsi="Cambria"/>
        </w:rPr>
        <w:t xml:space="preserve">), </w:t>
      </w:r>
      <w:r w:rsidRPr="00BF411C">
        <w:rPr>
          <w:rFonts w:ascii="Cambria" w:hAnsi="Cambria"/>
          <w:i/>
          <w:iCs/>
        </w:rPr>
        <w:t xml:space="preserve">Lamento I </w:t>
      </w:r>
      <w:r w:rsidRPr="00BF411C">
        <w:rPr>
          <w:rFonts w:ascii="Cambria" w:hAnsi="Cambria"/>
        </w:rPr>
        <w:t xml:space="preserve">e </w:t>
      </w:r>
      <w:r w:rsidRPr="00BF411C">
        <w:rPr>
          <w:rFonts w:ascii="Cambria" w:hAnsi="Cambria"/>
          <w:i/>
          <w:iCs/>
        </w:rPr>
        <w:t xml:space="preserve">III </w:t>
      </w:r>
      <w:r w:rsidRPr="00BF411C">
        <w:rPr>
          <w:rFonts w:ascii="Cambria" w:hAnsi="Cambria"/>
        </w:rPr>
        <w:t xml:space="preserve">de Giorgio Caproni (de </w:t>
      </w:r>
      <w:r w:rsidRPr="00BF411C">
        <w:rPr>
          <w:rFonts w:ascii="Cambria" w:hAnsi="Cambria"/>
          <w:i/>
          <w:iCs/>
        </w:rPr>
        <w:t>A passagem de Enéas</w:t>
      </w:r>
      <w:r w:rsidRPr="00BF411C">
        <w:rPr>
          <w:rFonts w:ascii="Cambria" w:hAnsi="Cambria"/>
        </w:rPr>
        <w:t xml:space="preserve">). </w:t>
      </w:r>
    </w:p>
    <w:p w14:paraId="58AACF5A" w14:textId="77777777" w:rsidR="000E3B24" w:rsidRPr="00BF411C" w:rsidRDefault="000E3B24" w:rsidP="000E3B24">
      <w:pPr>
        <w:pStyle w:val="Default"/>
        <w:jc w:val="both"/>
        <w:rPr>
          <w:rFonts w:ascii="Cambria" w:hAnsi="Cambria"/>
        </w:rPr>
      </w:pPr>
    </w:p>
    <w:p w14:paraId="2BE19F1D" w14:textId="77777777" w:rsidR="000E3B24" w:rsidRPr="00BF411C" w:rsidRDefault="000E3B24" w:rsidP="000E3B24">
      <w:pPr>
        <w:pStyle w:val="Default"/>
        <w:jc w:val="both"/>
        <w:rPr>
          <w:rFonts w:ascii="Cambria" w:hAnsi="Cambria"/>
        </w:rPr>
      </w:pPr>
      <w:r w:rsidRPr="00BF411C">
        <w:rPr>
          <w:rFonts w:ascii="Cambria" w:hAnsi="Cambria"/>
          <w:b/>
          <w:bCs/>
        </w:rPr>
        <w:t>Aula 2</w:t>
      </w:r>
      <w:r w:rsidRPr="00BF411C">
        <w:rPr>
          <w:rFonts w:ascii="Cambria" w:hAnsi="Cambria"/>
        </w:rPr>
        <w:t xml:space="preserve">: </w:t>
      </w:r>
      <w:r w:rsidRPr="00BF411C">
        <w:rPr>
          <w:rFonts w:ascii="Cambria" w:hAnsi="Cambria"/>
          <w:i/>
          <w:iCs/>
        </w:rPr>
        <w:t xml:space="preserve">A palavra entre contexto e silêncio </w:t>
      </w:r>
    </w:p>
    <w:p w14:paraId="09A1F933" w14:textId="77777777" w:rsidR="000E3B24" w:rsidRPr="00BF411C" w:rsidRDefault="000E3B24" w:rsidP="000E3B24">
      <w:pPr>
        <w:pStyle w:val="Default"/>
        <w:jc w:val="both"/>
        <w:rPr>
          <w:rFonts w:ascii="Cambria" w:hAnsi="Cambria"/>
        </w:rPr>
      </w:pPr>
      <w:r w:rsidRPr="00BF411C">
        <w:rPr>
          <w:rFonts w:ascii="Cambria" w:hAnsi="Cambria"/>
        </w:rPr>
        <w:t xml:space="preserve">Análise da ancoragem situacional do discurso (a dêixis), do uso depreciativo e ideológico da categoria linguística dos etnônimos e, no polo oposto, do significado do silêncio e do gênero específico do “discurso interior” ou endofasia. Exemplos da língua comum e jornalística. </w:t>
      </w:r>
      <w:r w:rsidRPr="00BF411C">
        <w:rPr>
          <w:rFonts w:ascii="Cambria" w:hAnsi="Cambria"/>
        </w:rPr>
        <w:lastRenderedPageBreak/>
        <w:t xml:space="preserve">Leitura e comentário de trechos de </w:t>
      </w:r>
      <w:r w:rsidRPr="00BF411C">
        <w:rPr>
          <w:rFonts w:ascii="Cambria" w:hAnsi="Cambria"/>
          <w:i/>
          <w:iCs/>
        </w:rPr>
        <w:t xml:space="preserve">Narratori delle pianure </w:t>
      </w:r>
      <w:r w:rsidRPr="00BF411C">
        <w:rPr>
          <w:rFonts w:ascii="Cambria" w:hAnsi="Cambria"/>
        </w:rPr>
        <w:t xml:space="preserve">[Narradores das planícies] e </w:t>
      </w:r>
      <w:r w:rsidRPr="00BF411C">
        <w:rPr>
          <w:rFonts w:ascii="Cambria" w:hAnsi="Cambria"/>
          <w:i/>
          <w:iCs/>
        </w:rPr>
        <w:t xml:space="preserve">Quattro novelle sulle apparenze </w:t>
      </w:r>
      <w:r w:rsidRPr="00BF411C">
        <w:rPr>
          <w:rFonts w:ascii="Cambria" w:hAnsi="Cambria"/>
        </w:rPr>
        <w:t xml:space="preserve">[Quatro contos sobre aparências], de Gianni Celati e de </w:t>
      </w:r>
      <w:r w:rsidRPr="00BF411C">
        <w:rPr>
          <w:rFonts w:ascii="Cambria" w:hAnsi="Cambria"/>
          <w:i/>
          <w:iCs/>
        </w:rPr>
        <w:t xml:space="preserve">O jogo do reverso, </w:t>
      </w:r>
      <w:r w:rsidRPr="00BF411C">
        <w:rPr>
          <w:rFonts w:ascii="Cambria" w:hAnsi="Cambria"/>
        </w:rPr>
        <w:t xml:space="preserve">de Antonio Tabucchi. Análise de </w:t>
      </w:r>
      <w:r w:rsidRPr="00BF411C">
        <w:rPr>
          <w:rFonts w:ascii="Cambria" w:hAnsi="Cambria"/>
          <w:i/>
          <w:iCs/>
        </w:rPr>
        <w:t xml:space="preserve">La piccola cordigliera </w:t>
      </w:r>
      <w:r w:rsidRPr="00BF411C">
        <w:rPr>
          <w:rFonts w:ascii="Cambria" w:hAnsi="Cambria"/>
        </w:rPr>
        <w:t xml:space="preserve">[A pequena cordilheira] e </w:t>
      </w:r>
      <w:r w:rsidRPr="00BF411C">
        <w:rPr>
          <w:rFonts w:ascii="Cambria" w:hAnsi="Cambria"/>
          <w:i/>
          <w:iCs/>
        </w:rPr>
        <w:t xml:space="preserve">Il vetrone </w:t>
      </w:r>
      <w:r w:rsidRPr="00BF411C">
        <w:rPr>
          <w:rFonts w:ascii="Cambria" w:hAnsi="Cambria"/>
        </w:rPr>
        <w:t xml:space="preserve">[A lâmina de gelo], de Giorgio Caproni (de </w:t>
      </w:r>
      <w:r w:rsidRPr="00BF411C">
        <w:rPr>
          <w:rFonts w:ascii="Cambria" w:hAnsi="Cambria"/>
          <w:i/>
          <w:iCs/>
        </w:rPr>
        <w:t xml:space="preserve">Il Conte di Kevenhüller </w:t>
      </w:r>
      <w:r w:rsidRPr="00BF411C">
        <w:rPr>
          <w:rFonts w:ascii="Cambria" w:hAnsi="Cambria"/>
        </w:rPr>
        <w:t xml:space="preserve">[O conde de Kevenhüller]e </w:t>
      </w:r>
      <w:r w:rsidRPr="00BF411C">
        <w:rPr>
          <w:rFonts w:ascii="Cambria" w:hAnsi="Cambria"/>
          <w:i/>
          <w:iCs/>
        </w:rPr>
        <w:t xml:space="preserve">Il muro della terra </w:t>
      </w:r>
      <w:r w:rsidRPr="00BF411C">
        <w:rPr>
          <w:rFonts w:ascii="Cambria" w:hAnsi="Cambria"/>
        </w:rPr>
        <w:t xml:space="preserve">[O muro da terra]). Exemplos de </w:t>
      </w:r>
      <w:r w:rsidRPr="00BF411C">
        <w:rPr>
          <w:rFonts w:ascii="Cambria" w:hAnsi="Cambria"/>
          <w:i/>
          <w:iCs/>
        </w:rPr>
        <w:t xml:space="preserve">Diario, </w:t>
      </w:r>
      <w:r w:rsidRPr="00BF411C">
        <w:rPr>
          <w:rFonts w:ascii="Cambria" w:hAnsi="Cambria"/>
        </w:rPr>
        <w:t xml:space="preserve">de Jacopo da Pontormo. </w:t>
      </w:r>
    </w:p>
    <w:p w14:paraId="25E1CEF4" w14:textId="77777777" w:rsidR="000E3B24" w:rsidRPr="00BF411C" w:rsidRDefault="000E3B24" w:rsidP="000E3B24">
      <w:pPr>
        <w:pStyle w:val="Default"/>
        <w:jc w:val="both"/>
        <w:rPr>
          <w:rFonts w:ascii="Cambria" w:hAnsi="Cambria"/>
        </w:rPr>
      </w:pPr>
    </w:p>
    <w:p w14:paraId="62CD2DAC" w14:textId="77777777" w:rsidR="000E3B24" w:rsidRPr="00BF411C" w:rsidRDefault="000E3B24" w:rsidP="000E3B24">
      <w:pPr>
        <w:pStyle w:val="Default"/>
        <w:jc w:val="both"/>
        <w:rPr>
          <w:rFonts w:ascii="Cambria" w:hAnsi="Cambria"/>
        </w:rPr>
      </w:pPr>
      <w:r w:rsidRPr="00BF411C">
        <w:rPr>
          <w:rFonts w:ascii="Cambria" w:hAnsi="Cambria"/>
          <w:b/>
          <w:bCs/>
        </w:rPr>
        <w:t>Aula 3</w:t>
      </w:r>
      <w:r w:rsidRPr="00BF411C">
        <w:rPr>
          <w:rFonts w:ascii="Cambria" w:hAnsi="Cambria"/>
        </w:rPr>
        <w:t xml:space="preserve">: </w:t>
      </w:r>
      <w:r w:rsidRPr="00BF411C">
        <w:rPr>
          <w:rFonts w:ascii="Cambria" w:hAnsi="Cambria"/>
          <w:i/>
          <w:iCs/>
        </w:rPr>
        <w:t xml:space="preserve">A gramática desengonçada e as gramáticas no espelho </w:t>
      </w:r>
    </w:p>
    <w:p w14:paraId="745E00D0" w14:textId="77777777" w:rsidR="000E3B24" w:rsidRPr="00BF411C" w:rsidRDefault="000E3B24" w:rsidP="000E3B24">
      <w:pPr>
        <w:pStyle w:val="Default"/>
        <w:jc w:val="both"/>
        <w:rPr>
          <w:rFonts w:ascii="Cambria" w:hAnsi="Cambria"/>
        </w:rPr>
      </w:pPr>
      <w:r w:rsidRPr="00BF411C">
        <w:rPr>
          <w:rFonts w:ascii="Cambria" w:hAnsi="Cambria"/>
        </w:rPr>
        <w:t xml:space="preserve">Leitura e comentário de textos “desgramaticados” de duas semicoletâneas: uma mística do século XVII (S.Veronica Giuliani, </w:t>
      </w:r>
      <w:r w:rsidRPr="00BF411C">
        <w:rPr>
          <w:rFonts w:ascii="Cambria" w:hAnsi="Cambria"/>
          <w:i/>
          <w:iCs/>
        </w:rPr>
        <w:t>Diario</w:t>
      </w:r>
      <w:r w:rsidRPr="00BF411C">
        <w:rPr>
          <w:rFonts w:ascii="Cambria" w:hAnsi="Cambria"/>
        </w:rPr>
        <w:t xml:space="preserve">, 17-18 de janeiro de 697) e um pícaro emiliano do século XX (P. Ghizzardi, </w:t>
      </w:r>
      <w:r w:rsidRPr="00BF411C">
        <w:rPr>
          <w:rFonts w:ascii="Cambria" w:hAnsi="Cambria"/>
          <w:i/>
          <w:iCs/>
        </w:rPr>
        <w:t xml:space="preserve">Mi richordo anchora </w:t>
      </w:r>
      <w:r w:rsidRPr="00BF411C">
        <w:rPr>
          <w:rFonts w:ascii="Cambria" w:hAnsi="Cambria"/>
        </w:rPr>
        <w:t xml:space="preserve">[Ainda me lembro]). E, no polo oposto de complexidade, o caso da translação da palavra poética de uma língua e de um sistema de regras para outra língua e suas regras. Exemplos de tradução poética retirados do </w:t>
      </w:r>
      <w:r w:rsidRPr="00BF411C">
        <w:rPr>
          <w:rFonts w:ascii="Cambria" w:hAnsi="Cambria"/>
          <w:i/>
          <w:iCs/>
        </w:rPr>
        <w:t xml:space="preserve">Quaderno di traduzioni </w:t>
      </w:r>
      <w:r w:rsidRPr="00BF411C">
        <w:rPr>
          <w:rFonts w:ascii="Cambria" w:hAnsi="Cambria"/>
        </w:rPr>
        <w:t xml:space="preserve">[Caderno de traduções], de Eugenio Montale. </w:t>
      </w:r>
    </w:p>
    <w:p w14:paraId="555229E4" w14:textId="77777777" w:rsidR="000E3B24" w:rsidRPr="00BF411C" w:rsidRDefault="000E3B24" w:rsidP="000E3B24">
      <w:pPr>
        <w:pStyle w:val="Default"/>
        <w:jc w:val="both"/>
        <w:rPr>
          <w:rFonts w:ascii="Cambria" w:hAnsi="Cambria"/>
        </w:rPr>
      </w:pPr>
    </w:p>
    <w:p w14:paraId="4C1DF342" w14:textId="77777777" w:rsidR="000E3B24" w:rsidRPr="00BF411C" w:rsidRDefault="000E3B24" w:rsidP="000E3B24">
      <w:pPr>
        <w:pStyle w:val="Default"/>
        <w:jc w:val="both"/>
        <w:rPr>
          <w:rFonts w:ascii="Cambria" w:hAnsi="Cambria"/>
        </w:rPr>
      </w:pPr>
      <w:r w:rsidRPr="00BF411C">
        <w:rPr>
          <w:rFonts w:ascii="Cambria" w:hAnsi="Cambria"/>
          <w:b/>
          <w:bCs/>
        </w:rPr>
        <w:t>Aula 4</w:t>
      </w:r>
      <w:r w:rsidRPr="00BF411C">
        <w:rPr>
          <w:rFonts w:ascii="Cambria" w:hAnsi="Cambria"/>
        </w:rPr>
        <w:t xml:space="preserve">: </w:t>
      </w:r>
      <w:r w:rsidRPr="00BF411C">
        <w:rPr>
          <w:rFonts w:ascii="Cambria" w:hAnsi="Cambria"/>
          <w:i/>
          <w:iCs/>
        </w:rPr>
        <w:t xml:space="preserve">O personagem no romance </w:t>
      </w:r>
    </w:p>
    <w:p w14:paraId="340A063E" w14:textId="77777777" w:rsidR="000E3B24" w:rsidRPr="00BF411C" w:rsidRDefault="000E3B24" w:rsidP="000E3B24">
      <w:pPr>
        <w:pStyle w:val="Default"/>
        <w:jc w:val="both"/>
        <w:rPr>
          <w:rFonts w:ascii="Cambria" w:hAnsi="Cambria"/>
        </w:rPr>
      </w:pPr>
      <w:r w:rsidRPr="00BF411C">
        <w:rPr>
          <w:rFonts w:ascii="Cambria" w:hAnsi="Cambria"/>
        </w:rPr>
        <w:t xml:space="preserve">Premissa à marginalidade narrativa: uma tentativa de distinção entre dois grandes tipos de personagem de romance, com exemplos de textos italianos e estrangeiros. </w:t>
      </w:r>
    </w:p>
    <w:p w14:paraId="7F9E3523" w14:textId="77777777" w:rsidR="000E3B24" w:rsidRPr="00BF411C" w:rsidRDefault="000E3B24" w:rsidP="000E3B24">
      <w:pPr>
        <w:pStyle w:val="Default"/>
        <w:jc w:val="both"/>
        <w:rPr>
          <w:rFonts w:ascii="Cambria" w:hAnsi="Cambria"/>
        </w:rPr>
      </w:pPr>
    </w:p>
    <w:p w14:paraId="73697DE4" w14:textId="77777777" w:rsidR="000E3B24" w:rsidRPr="00BF411C" w:rsidRDefault="000E3B24" w:rsidP="000E3B24">
      <w:pPr>
        <w:pStyle w:val="Default"/>
        <w:jc w:val="both"/>
        <w:rPr>
          <w:rFonts w:ascii="Cambria" w:hAnsi="Cambria"/>
        </w:rPr>
      </w:pPr>
      <w:r w:rsidRPr="00BF411C">
        <w:rPr>
          <w:rFonts w:ascii="Cambria" w:hAnsi="Cambria"/>
          <w:b/>
          <w:bCs/>
        </w:rPr>
        <w:t>Aula 5</w:t>
      </w:r>
      <w:r w:rsidRPr="00BF411C">
        <w:rPr>
          <w:rFonts w:ascii="Cambria" w:hAnsi="Cambria"/>
        </w:rPr>
        <w:t xml:space="preserve">: </w:t>
      </w:r>
      <w:r w:rsidRPr="00BF411C">
        <w:rPr>
          <w:rFonts w:ascii="Cambria" w:hAnsi="Cambria"/>
          <w:i/>
          <w:iCs/>
        </w:rPr>
        <w:t xml:space="preserve">Quase uma gralha ou um erro: o personagem menor </w:t>
      </w:r>
    </w:p>
    <w:p w14:paraId="310F8F89" w14:textId="77777777" w:rsidR="000E3B24" w:rsidRPr="00BF411C" w:rsidRDefault="000E3B24" w:rsidP="000E3B24">
      <w:pPr>
        <w:jc w:val="both"/>
        <w:rPr>
          <w:rFonts w:ascii="Cambria" w:hAnsi="Cambria"/>
        </w:rPr>
      </w:pPr>
      <w:r w:rsidRPr="00BF411C">
        <w:rPr>
          <w:rFonts w:ascii="Cambria" w:hAnsi="Cambria"/>
        </w:rPr>
        <w:t xml:space="preserve">Qual é a função dos personagens que aparecem de forma elíptica no desenvolvimento da trama? Algumas vezes parecem enquadráveis no estatuto do grito, outras vezes no estatuto da pausa de silêncio, do comentário à margem ou da exclamação. Por meio de uma série de casos tentaremos identificar alguns traços constantes e de união. </w:t>
      </w:r>
    </w:p>
    <w:p w14:paraId="3D02506A" w14:textId="77777777" w:rsidR="000E3B24" w:rsidRPr="00BF411C" w:rsidRDefault="000E3B24" w:rsidP="000E3B24">
      <w:pPr>
        <w:jc w:val="both"/>
        <w:rPr>
          <w:rFonts w:ascii="Cambria" w:hAnsi="Cambria"/>
        </w:rPr>
      </w:pPr>
    </w:p>
    <w:p w14:paraId="1CD3BD97" w14:textId="77777777" w:rsidR="000E3B24" w:rsidRPr="00BF411C" w:rsidRDefault="000E3B24" w:rsidP="000E3B24">
      <w:pPr>
        <w:jc w:val="both"/>
        <w:rPr>
          <w:rFonts w:ascii="Cambria" w:hAnsi="Cambria"/>
        </w:rPr>
      </w:pPr>
      <w:r w:rsidRPr="00BF411C">
        <w:rPr>
          <w:rFonts w:ascii="Cambria" w:hAnsi="Cambria"/>
          <w:b/>
        </w:rPr>
        <w:t xml:space="preserve">Aula 6: </w:t>
      </w:r>
      <w:r w:rsidRPr="00BF411C">
        <w:rPr>
          <w:rFonts w:ascii="Cambria" w:hAnsi="Cambria"/>
          <w:i/>
        </w:rPr>
        <w:t>Ruinas</w:t>
      </w:r>
      <w:r w:rsidRPr="00BF411C">
        <w:rPr>
          <w:rFonts w:ascii="Cambria" w:hAnsi="Cambria"/>
        </w:rPr>
        <w:t xml:space="preserve">, </w:t>
      </w:r>
      <w:r w:rsidRPr="00BF411C">
        <w:rPr>
          <w:rFonts w:ascii="Cambria" w:hAnsi="Cambria"/>
          <w:i/>
        </w:rPr>
        <w:t>tempo, partilhas</w:t>
      </w:r>
    </w:p>
    <w:p w14:paraId="021CFD7C" w14:textId="77777777" w:rsidR="000E3B24" w:rsidRPr="00BF411C" w:rsidRDefault="000E3B24" w:rsidP="000E3B24">
      <w:pPr>
        <w:jc w:val="both"/>
        <w:rPr>
          <w:rFonts w:ascii="Cambria" w:hAnsi="Cambria"/>
          <w:b/>
        </w:rPr>
      </w:pPr>
      <w:r w:rsidRPr="00BF411C">
        <w:rPr>
          <w:rFonts w:ascii="Cambria" w:hAnsi="Cambria"/>
        </w:rPr>
        <w:t>Reflexao e discussão sobre as ruinas e o que convite que elas fazem para sentir o tempo. Tempo que não cabe mais numa linha dominada por Chronos. O tempo dos restos é uma confluência de tempos – os que já passaram;  é suficiente um olhar, um encontro, fruto de uma exposição e de uma disposição, para que haja uma tensão, uma partilha. Partilha de silêncios e vozes. Aberturas que deixam transparecer lascas de tempos, de linguagens. Giorgio Caproni, Gianni Celati, Murilo Mendes, Manuel Bandeira, José Bergam</w:t>
      </w:r>
      <w:r w:rsidRPr="00BF411C">
        <w:rPr>
          <w:rFonts w:ascii="Cambria" w:hAnsi="Cambria"/>
          <w:bCs/>
        </w:rPr>
        <w:t>í</w:t>
      </w:r>
      <w:r w:rsidRPr="00BF411C">
        <w:rPr>
          <w:rFonts w:ascii="Cambria" w:hAnsi="Cambria"/>
        </w:rPr>
        <w:t>n, Giorgio Agamben.</w:t>
      </w:r>
    </w:p>
    <w:p w14:paraId="2D35374B" w14:textId="77777777" w:rsidR="000E3B24" w:rsidRPr="00BF411C" w:rsidRDefault="000E3B24" w:rsidP="000E3B24">
      <w:pPr>
        <w:jc w:val="both"/>
        <w:rPr>
          <w:rFonts w:ascii="Cambria" w:hAnsi="Cambria"/>
          <w:b/>
        </w:rPr>
      </w:pPr>
    </w:p>
    <w:p w14:paraId="6D970965" w14:textId="77777777" w:rsidR="000E3B24" w:rsidRPr="00BF411C" w:rsidRDefault="000E3B24" w:rsidP="000E3B24">
      <w:pPr>
        <w:jc w:val="both"/>
        <w:rPr>
          <w:rFonts w:ascii="Cambria" w:hAnsi="Cambria"/>
          <w:i/>
        </w:rPr>
      </w:pPr>
      <w:r w:rsidRPr="00BF411C">
        <w:rPr>
          <w:rFonts w:ascii="Cambria" w:hAnsi="Cambria"/>
          <w:b/>
        </w:rPr>
        <w:t xml:space="preserve">Aula 7: </w:t>
      </w:r>
      <w:r w:rsidRPr="00BF411C">
        <w:rPr>
          <w:rFonts w:ascii="Cambria" w:hAnsi="Cambria"/>
          <w:i/>
        </w:rPr>
        <w:t>Esgarçamento do eu e a tendência antilírica</w:t>
      </w:r>
    </w:p>
    <w:p w14:paraId="56504DAB" w14:textId="77777777" w:rsidR="000E3B24" w:rsidRPr="00BF411C" w:rsidRDefault="000E3B24" w:rsidP="000E3B24">
      <w:pPr>
        <w:jc w:val="both"/>
        <w:rPr>
          <w:rFonts w:ascii="Cambria" w:hAnsi="Cambria"/>
          <w:b/>
        </w:rPr>
      </w:pPr>
      <w:r w:rsidRPr="00BF411C">
        <w:rPr>
          <w:rFonts w:ascii="Cambria" w:hAnsi="Cambria"/>
        </w:rPr>
        <w:t xml:space="preserve">As fraturas e cesuras do laboratório poético, o verso urdido e “desfiado”, os ocasiões e circunstâncias prosaicas e cotidianas, o esgarçamento do “eu”, a tendência antilírica, todos esses elementos se tornam fundamentais para uma discussão da imbricada trama do poético e suas ressonâncias críticas e estéticas. A ideia da poesia como “abertura porosa”. Giorgio Caproni, Vittorio Sereni, </w:t>
      </w:r>
    </w:p>
    <w:p w14:paraId="61C07B33" w14:textId="77777777" w:rsidR="000E3B24" w:rsidRPr="00BF411C" w:rsidRDefault="000E3B24" w:rsidP="000E3B24">
      <w:pPr>
        <w:jc w:val="both"/>
        <w:rPr>
          <w:rFonts w:ascii="Cambria" w:hAnsi="Cambria"/>
          <w:b/>
        </w:rPr>
      </w:pPr>
    </w:p>
    <w:p w14:paraId="30434AD1" w14:textId="77777777" w:rsidR="000E3B24" w:rsidRPr="00BF411C" w:rsidRDefault="000E3B24" w:rsidP="000E3B24">
      <w:pPr>
        <w:jc w:val="both"/>
        <w:rPr>
          <w:rFonts w:ascii="Cambria" w:hAnsi="Cambria"/>
          <w:i/>
        </w:rPr>
      </w:pPr>
      <w:r w:rsidRPr="00BF411C">
        <w:rPr>
          <w:rFonts w:ascii="Cambria" w:hAnsi="Cambria"/>
          <w:b/>
        </w:rPr>
        <w:t xml:space="preserve">Aula 8: </w:t>
      </w:r>
      <w:r w:rsidRPr="00BF411C">
        <w:rPr>
          <w:rFonts w:ascii="Cambria" w:hAnsi="Cambria"/>
          <w:i/>
        </w:rPr>
        <w:t xml:space="preserve">Tradução entre resistência e criação  </w:t>
      </w:r>
    </w:p>
    <w:p w14:paraId="2099EDFF" w14:textId="77777777" w:rsidR="000E3B24" w:rsidRPr="00BF411C" w:rsidRDefault="000E3B24" w:rsidP="000E3B24">
      <w:pPr>
        <w:spacing w:before="120"/>
        <w:jc w:val="both"/>
        <w:rPr>
          <w:rFonts w:ascii="Cambria" w:hAnsi="Cambria"/>
          <w:color w:val="000000"/>
        </w:rPr>
      </w:pPr>
      <w:r w:rsidRPr="00BF411C">
        <w:rPr>
          <w:rFonts w:ascii="Cambria" w:hAnsi="Cambria"/>
          <w:color w:val="000000"/>
        </w:rPr>
        <w:t>O gesto tradutório como resistência e criação, manutenção de aberturas. Tradução como pensamento e crítica do literário. A tradução como um arquivo vivo, exposição de potencialidades, que apontam para a estranheza das línguas. O contato com as coisas mudas e a experiência com e pelo outro.</w:t>
      </w:r>
    </w:p>
    <w:p w14:paraId="4C4C20B5" w14:textId="77777777" w:rsidR="000E3B24" w:rsidRPr="00BF411C" w:rsidRDefault="000E3B24" w:rsidP="000E3B24">
      <w:pPr>
        <w:spacing w:after="240"/>
        <w:rPr>
          <w:rFonts w:ascii="Cambria" w:hAnsi="Cambria"/>
        </w:rPr>
      </w:pPr>
    </w:p>
    <w:p w14:paraId="1F8FAE20" w14:textId="77777777" w:rsidR="000E3B24" w:rsidRPr="00BF411C" w:rsidRDefault="000E3B24" w:rsidP="000E3B24">
      <w:pPr>
        <w:spacing w:before="120"/>
        <w:rPr>
          <w:rFonts w:ascii="Cambria" w:hAnsi="Cambria"/>
        </w:rPr>
      </w:pPr>
    </w:p>
    <w:p w14:paraId="6617CA74" w14:textId="77777777" w:rsidR="000E3B24" w:rsidRPr="00BF411C" w:rsidRDefault="000E3B24" w:rsidP="000E3B24">
      <w:pPr>
        <w:spacing w:before="120"/>
        <w:rPr>
          <w:rFonts w:ascii="Cambria" w:hAnsi="Cambria"/>
        </w:rPr>
      </w:pPr>
      <w:r w:rsidRPr="00BF411C">
        <w:rPr>
          <w:rFonts w:ascii="Cambria" w:hAnsi="Cambria"/>
        </w:rPr>
        <w:t>CRITÉRIOS DE AVALIAÇÃO:</w:t>
      </w:r>
    </w:p>
    <w:p w14:paraId="39BEB343" w14:textId="0B735362" w:rsidR="000E3B24" w:rsidRPr="00BF411C" w:rsidRDefault="000E3B24" w:rsidP="000E3B24">
      <w:pPr>
        <w:spacing w:before="120"/>
        <w:rPr>
          <w:rFonts w:ascii="Cambria" w:hAnsi="Cambria"/>
        </w:rPr>
      </w:pPr>
      <w:r w:rsidRPr="00BF411C">
        <w:rPr>
          <w:rFonts w:ascii="Cambria" w:hAnsi="Cambria"/>
        </w:rPr>
        <w:t>Participação durante as aulas e trabalho ao final do curso sobre um dos aspectos abordados durante o curso.</w:t>
      </w:r>
      <w:r>
        <w:rPr>
          <w:rFonts w:ascii="Cambria" w:hAnsi="Cambria"/>
        </w:rPr>
        <w:t xml:space="preserve"> </w:t>
      </w:r>
    </w:p>
    <w:p w14:paraId="63EFD320" w14:textId="77777777" w:rsidR="000E3B24" w:rsidRPr="00BF411C" w:rsidRDefault="000E3B24" w:rsidP="000E3B24">
      <w:pPr>
        <w:spacing w:before="120"/>
        <w:rPr>
          <w:rFonts w:ascii="Cambria" w:hAnsi="Cambria"/>
        </w:rPr>
      </w:pPr>
    </w:p>
    <w:p w14:paraId="02835EE7" w14:textId="77777777" w:rsidR="000E3B24" w:rsidRPr="00BF411C" w:rsidRDefault="000E3B24" w:rsidP="000E3B24">
      <w:pPr>
        <w:spacing w:before="120"/>
        <w:rPr>
          <w:rFonts w:ascii="Cambria" w:hAnsi="Cambria"/>
        </w:rPr>
      </w:pPr>
      <w:r w:rsidRPr="00BF411C">
        <w:rPr>
          <w:rFonts w:ascii="Cambria" w:hAnsi="Cambria"/>
        </w:rPr>
        <w:t>OBSERVAÇÕES:</w:t>
      </w:r>
    </w:p>
    <w:p w14:paraId="04DC6318" w14:textId="2E781687" w:rsidR="000E3B24" w:rsidRPr="00BF411C" w:rsidRDefault="000E3B24" w:rsidP="000E3B24">
      <w:pPr>
        <w:spacing w:before="120"/>
        <w:jc w:val="both"/>
        <w:rPr>
          <w:rFonts w:ascii="Cambria" w:hAnsi="Cambria"/>
        </w:rPr>
      </w:pPr>
      <w:r w:rsidRPr="00BF411C">
        <w:rPr>
          <w:rFonts w:ascii="Cambria" w:hAnsi="Cambria"/>
        </w:rPr>
        <w:t>A disciplina será ministrada pel</w:t>
      </w:r>
      <w:r>
        <w:rPr>
          <w:rFonts w:ascii="Cambria" w:hAnsi="Cambria"/>
        </w:rPr>
        <w:t>o</w:t>
      </w:r>
      <w:r w:rsidRPr="00BF411C">
        <w:rPr>
          <w:rFonts w:ascii="Cambria" w:hAnsi="Cambria"/>
        </w:rPr>
        <w:t xml:space="preserve"> prof. visitante Enrico Testa em italiano, com tradução simultânea para o português, de acordo com as necessidades dos alunos inscritos. Todas as aulas serão gravadas e disponibilizadas no site do projeto da Escola de Altos Estudos- CAPES. </w:t>
      </w:r>
    </w:p>
    <w:p w14:paraId="15D2326A" w14:textId="77777777" w:rsidR="000E3B24" w:rsidRPr="00BF411C" w:rsidRDefault="000E3B24" w:rsidP="000E3B24">
      <w:pPr>
        <w:spacing w:before="120"/>
        <w:rPr>
          <w:rFonts w:ascii="Cambria" w:hAnsi="Cambria"/>
        </w:rPr>
      </w:pPr>
    </w:p>
    <w:p w14:paraId="3BE4DACD" w14:textId="77777777" w:rsidR="000E3B24" w:rsidRPr="00BF411C" w:rsidRDefault="000E3B24" w:rsidP="000E3B24">
      <w:pPr>
        <w:spacing w:before="120"/>
        <w:rPr>
          <w:rFonts w:ascii="Cambria" w:hAnsi="Cambria"/>
        </w:rPr>
      </w:pPr>
      <w:r w:rsidRPr="00BF411C">
        <w:rPr>
          <w:rFonts w:ascii="Cambria" w:hAnsi="Cambria"/>
        </w:rPr>
        <w:t>BIBLIOGRAFIA</w:t>
      </w:r>
    </w:p>
    <w:p w14:paraId="55AAADF2" w14:textId="77777777" w:rsidR="000E3B24" w:rsidRPr="00BF411C" w:rsidRDefault="000E3B24" w:rsidP="000E3B24">
      <w:pPr>
        <w:jc w:val="both"/>
        <w:rPr>
          <w:rFonts w:ascii="Cambria" w:hAnsi="Cambria"/>
        </w:rPr>
      </w:pPr>
      <w:r w:rsidRPr="00BF411C">
        <w:rPr>
          <w:rFonts w:ascii="Cambria" w:hAnsi="Cambria"/>
        </w:rPr>
        <w:t xml:space="preserve">G. Agamben. </w:t>
      </w:r>
      <w:r w:rsidRPr="00BF411C">
        <w:rPr>
          <w:rFonts w:ascii="Cambria" w:hAnsi="Cambria"/>
          <w:i/>
        </w:rPr>
        <w:t>Il linguaggio e la morte</w:t>
      </w:r>
      <w:r w:rsidRPr="00BF411C">
        <w:rPr>
          <w:rFonts w:ascii="Cambria" w:hAnsi="Cambria"/>
        </w:rPr>
        <w:t>, Torino, Einaudi, 1982.</w:t>
      </w:r>
    </w:p>
    <w:p w14:paraId="0FDFF961" w14:textId="77777777" w:rsidR="000E3B24" w:rsidRPr="00BF411C" w:rsidRDefault="000E3B24" w:rsidP="000E3B24">
      <w:pPr>
        <w:jc w:val="both"/>
        <w:rPr>
          <w:rFonts w:ascii="Cambria" w:hAnsi="Cambria"/>
        </w:rPr>
      </w:pPr>
      <w:r w:rsidRPr="00BF411C">
        <w:rPr>
          <w:rFonts w:ascii="Cambria" w:hAnsi="Cambria"/>
        </w:rPr>
        <w:t xml:space="preserve">G. Agamben. </w:t>
      </w:r>
      <w:r w:rsidRPr="00BF411C">
        <w:rPr>
          <w:rFonts w:ascii="Cambria" w:hAnsi="Cambria"/>
          <w:i/>
        </w:rPr>
        <w:t>Infanzia e storia</w:t>
      </w:r>
      <w:r w:rsidRPr="00BF411C">
        <w:rPr>
          <w:rFonts w:ascii="Cambria" w:hAnsi="Cambria"/>
        </w:rPr>
        <w:t>. Torino, Einaudi, 1978.</w:t>
      </w:r>
    </w:p>
    <w:p w14:paraId="1E6EB743" w14:textId="77777777" w:rsidR="000E3B24" w:rsidRPr="00BF411C" w:rsidRDefault="000E3B24" w:rsidP="000E3B24">
      <w:pPr>
        <w:jc w:val="both"/>
        <w:rPr>
          <w:rFonts w:ascii="Cambria" w:hAnsi="Cambria"/>
        </w:rPr>
      </w:pPr>
      <w:r w:rsidRPr="00BF411C">
        <w:rPr>
          <w:rFonts w:ascii="Cambria" w:hAnsi="Cambria"/>
        </w:rPr>
        <w:t xml:space="preserve">G. Agamben, </w:t>
      </w:r>
      <w:r w:rsidRPr="00BF411C">
        <w:rPr>
          <w:rFonts w:ascii="Cambria" w:hAnsi="Cambria"/>
          <w:i/>
        </w:rPr>
        <w:t>Pascoli e il pensiero della voce</w:t>
      </w:r>
      <w:r w:rsidRPr="00BF411C">
        <w:rPr>
          <w:rFonts w:ascii="Cambria" w:hAnsi="Cambria"/>
        </w:rPr>
        <w:t xml:space="preserve">. Prefazione a G. Pascoli, </w:t>
      </w:r>
      <w:r w:rsidRPr="00BF411C">
        <w:rPr>
          <w:rFonts w:ascii="Cambria" w:hAnsi="Cambria"/>
          <w:i/>
        </w:rPr>
        <w:t>Il fanciullino</w:t>
      </w:r>
      <w:r w:rsidRPr="00BF411C">
        <w:rPr>
          <w:rFonts w:ascii="Cambria" w:hAnsi="Cambria"/>
        </w:rPr>
        <w:t>, Feltrinelli, Milano 1982, pp. 7-21.</w:t>
      </w:r>
    </w:p>
    <w:p w14:paraId="18794196" w14:textId="77777777" w:rsidR="000E3B24" w:rsidRPr="00BF411C" w:rsidRDefault="000E3B24" w:rsidP="000E3B24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  <w:r w:rsidRPr="00BF411C">
        <w:rPr>
          <w:rFonts w:ascii="Cambria" w:hAnsi="Cambria"/>
        </w:rPr>
        <w:t xml:space="preserve">G. Agamben. </w:t>
      </w:r>
      <w:r w:rsidRPr="00BF411C">
        <w:rPr>
          <w:rFonts w:ascii="Cambria" w:hAnsi="Cambria"/>
          <w:i/>
        </w:rPr>
        <w:t>O fogo e o relato</w:t>
      </w:r>
      <w:r w:rsidRPr="00BF411C">
        <w:rPr>
          <w:rFonts w:ascii="Cambria" w:hAnsi="Cambria"/>
        </w:rPr>
        <w:t xml:space="preserve">, tradução Andrea Santurbano, Patricia Peterle. São Paulo: Boitempo, 2018. </w:t>
      </w:r>
    </w:p>
    <w:p w14:paraId="7ED5CC77" w14:textId="77777777" w:rsidR="000E3B24" w:rsidRPr="00BF411C" w:rsidRDefault="000E3B24" w:rsidP="000E3B24">
      <w:pPr>
        <w:jc w:val="both"/>
        <w:rPr>
          <w:rFonts w:ascii="Cambria" w:hAnsi="Cambria"/>
        </w:rPr>
      </w:pPr>
      <w:r w:rsidRPr="00BF411C">
        <w:rPr>
          <w:rFonts w:ascii="Cambria" w:hAnsi="Cambria"/>
        </w:rPr>
        <w:t>G. Agamben “A quem se dirige a poesia”, tradução Nina Rizzi. 2015. Disponível em: https://ninaarizzi.wordpress.com/2016/06/09/giorgio-agamben-um-poema-e-um-ensaio/, acesso em: 10 maio 2018.</w:t>
      </w:r>
    </w:p>
    <w:p w14:paraId="6B11DB2D" w14:textId="77777777" w:rsidR="000E3B24" w:rsidRPr="00BF411C" w:rsidRDefault="000E3B24" w:rsidP="000E3B24">
      <w:pPr>
        <w:jc w:val="both"/>
        <w:rPr>
          <w:rFonts w:ascii="Cambria" w:hAnsi="Cambria"/>
        </w:rPr>
      </w:pPr>
      <w:r w:rsidRPr="00BF411C">
        <w:rPr>
          <w:rFonts w:ascii="Cambria" w:hAnsi="Cambria"/>
        </w:rPr>
        <w:t xml:space="preserve">G. Agamben. </w:t>
      </w:r>
      <w:r w:rsidRPr="00BF411C">
        <w:rPr>
          <w:rFonts w:ascii="Cambria" w:hAnsi="Cambria"/>
          <w:i/>
        </w:rPr>
        <w:t xml:space="preserve">Categorias italianas: estudos de poética e literatura, </w:t>
      </w:r>
      <w:r w:rsidRPr="00BF411C">
        <w:rPr>
          <w:rFonts w:ascii="Cambria" w:hAnsi="Cambria"/>
        </w:rPr>
        <w:t>tradução C.E.S. Capela e V.N. Honesko. Florianópolis: EDUFSC, 2014.</w:t>
      </w:r>
    </w:p>
    <w:p w14:paraId="2712478F" w14:textId="77777777" w:rsidR="000E3B24" w:rsidRPr="00BF411C" w:rsidRDefault="000E3B24" w:rsidP="000E3B24">
      <w:pPr>
        <w:jc w:val="both"/>
        <w:rPr>
          <w:rFonts w:ascii="Cambria" w:hAnsi="Cambria"/>
        </w:rPr>
      </w:pPr>
      <w:r w:rsidRPr="00BF411C">
        <w:rPr>
          <w:rFonts w:ascii="Cambria" w:hAnsi="Cambria"/>
        </w:rPr>
        <w:t xml:space="preserve">R. Barthes, </w:t>
      </w:r>
      <w:r w:rsidRPr="00BF411C">
        <w:rPr>
          <w:rFonts w:ascii="Cambria" w:hAnsi="Cambria"/>
          <w:i/>
        </w:rPr>
        <w:t>Perché amo Benveniste</w:t>
      </w:r>
      <w:r w:rsidRPr="00BF411C">
        <w:rPr>
          <w:rFonts w:ascii="Cambria" w:hAnsi="Cambria"/>
        </w:rPr>
        <w:t xml:space="preserve">; </w:t>
      </w:r>
      <w:r w:rsidRPr="00BF411C">
        <w:rPr>
          <w:rFonts w:ascii="Cambria" w:hAnsi="Cambria"/>
          <w:i/>
        </w:rPr>
        <w:t>La divisione dei linguaggi</w:t>
      </w:r>
      <w:r w:rsidRPr="00BF411C">
        <w:rPr>
          <w:rFonts w:ascii="Cambria" w:hAnsi="Cambria"/>
        </w:rPr>
        <w:t xml:space="preserve">, in Id., </w:t>
      </w:r>
      <w:r w:rsidRPr="00BF411C">
        <w:rPr>
          <w:rFonts w:ascii="Cambria" w:hAnsi="Cambria"/>
          <w:i/>
        </w:rPr>
        <w:t>Il brusio della lingua. Saggi critici IV</w:t>
      </w:r>
      <w:r w:rsidRPr="00BF411C">
        <w:rPr>
          <w:rFonts w:ascii="Cambria" w:hAnsi="Cambria"/>
        </w:rPr>
        <w:t>, Einaudi, Torino 1988, pp. 173-177; 99-111.</w:t>
      </w:r>
    </w:p>
    <w:p w14:paraId="034FF652" w14:textId="77777777" w:rsidR="000E3B24" w:rsidRPr="00BF411C" w:rsidRDefault="000E3B24" w:rsidP="000E3B24">
      <w:pPr>
        <w:jc w:val="both"/>
        <w:rPr>
          <w:rFonts w:ascii="Cambria" w:hAnsi="Cambria"/>
        </w:rPr>
      </w:pPr>
      <w:r w:rsidRPr="00BF411C">
        <w:rPr>
          <w:rFonts w:ascii="Cambria" w:hAnsi="Cambria"/>
        </w:rPr>
        <w:t xml:space="preserve">C. Bazzanella, </w:t>
      </w:r>
      <w:r w:rsidRPr="00BF411C">
        <w:rPr>
          <w:rFonts w:ascii="Cambria" w:hAnsi="Cambria"/>
          <w:i/>
        </w:rPr>
        <w:t>Segnali discorsivi</w:t>
      </w:r>
      <w:r w:rsidRPr="00BF411C">
        <w:rPr>
          <w:rFonts w:ascii="Cambria" w:hAnsi="Cambria"/>
        </w:rPr>
        <w:t xml:space="preserve">, in </w:t>
      </w:r>
      <w:r w:rsidRPr="00BF411C">
        <w:rPr>
          <w:rFonts w:ascii="Cambria" w:hAnsi="Cambria"/>
          <w:i/>
        </w:rPr>
        <w:t>Enciclopedia dell’italiano</w:t>
      </w:r>
      <w:r w:rsidRPr="00BF411C">
        <w:rPr>
          <w:rFonts w:ascii="Cambria" w:hAnsi="Cambria"/>
        </w:rPr>
        <w:t>, cit., pp. 1303-1305*</w:t>
      </w:r>
    </w:p>
    <w:p w14:paraId="2DA95233" w14:textId="77777777" w:rsidR="000E3B24" w:rsidRPr="00BF411C" w:rsidRDefault="000E3B24" w:rsidP="000E3B24">
      <w:pPr>
        <w:jc w:val="both"/>
        <w:rPr>
          <w:rFonts w:ascii="Cambria" w:hAnsi="Cambria"/>
        </w:rPr>
      </w:pPr>
      <w:r w:rsidRPr="00BF411C">
        <w:rPr>
          <w:rFonts w:ascii="Cambria" w:hAnsi="Cambria"/>
        </w:rPr>
        <w:t xml:space="preserve">C. Bazzanella, </w:t>
      </w:r>
      <w:r w:rsidRPr="00BF411C">
        <w:rPr>
          <w:rFonts w:ascii="Cambria" w:hAnsi="Cambria"/>
          <w:i/>
        </w:rPr>
        <w:t>Linguistica e pragmatica del linguaggio: un’introduzione</w:t>
      </w:r>
      <w:r w:rsidRPr="00BF411C">
        <w:rPr>
          <w:rFonts w:ascii="Cambria" w:hAnsi="Cambria"/>
        </w:rPr>
        <w:t>, Laterza, Roma-Bari 2009.</w:t>
      </w:r>
    </w:p>
    <w:p w14:paraId="53C34106" w14:textId="77777777" w:rsidR="000E3B24" w:rsidRPr="00BF411C" w:rsidRDefault="000E3B24" w:rsidP="000E3B24">
      <w:pPr>
        <w:jc w:val="both"/>
        <w:rPr>
          <w:rFonts w:ascii="Cambria" w:hAnsi="Cambria"/>
        </w:rPr>
      </w:pPr>
      <w:r w:rsidRPr="00BF411C">
        <w:rPr>
          <w:rFonts w:ascii="Cambria" w:hAnsi="Cambria"/>
        </w:rPr>
        <w:t xml:space="preserve">M. Blanchot. </w:t>
      </w:r>
      <w:r w:rsidRPr="00BF411C">
        <w:rPr>
          <w:rFonts w:ascii="Cambria" w:hAnsi="Cambria"/>
          <w:i/>
        </w:rPr>
        <w:t>Il libro a venire</w:t>
      </w:r>
      <w:r w:rsidRPr="00BF411C">
        <w:rPr>
          <w:rFonts w:ascii="Cambria" w:hAnsi="Cambria"/>
        </w:rPr>
        <w:t>, Torino, Einaudi, 1969.</w:t>
      </w:r>
    </w:p>
    <w:p w14:paraId="04A27380" w14:textId="77777777" w:rsidR="000E3B24" w:rsidRPr="00BF411C" w:rsidRDefault="000E3B24" w:rsidP="000E3B24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  <w:r w:rsidRPr="00BF411C">
        <w:rPr>
          <w:rFonts w:ascii="Cambria" w:hAnsi="Cambria"/>
        </w:rPr>
        <w:t xml:space="preserve">G. Caproni. </w:t>
      </w:r>
      <w:r w:rsidRPr="00BF411C">
        <w:rPr>
          <w:rFonts w:ascii="Cambria" w:hAnsi="Cambria"/>
          <w:i/>
        </w:rPr>
        <w:t>A porta morgana: ensaios sobre poesia e tradução</w:t>
      </w:r>
      <w:r w:rsidRPr="00BF411C">
        <w:rPr>
          <w:rFonts w:ascii="Cambria" w:hAnsi="Cambria"/>
        </w:rPr>
        <w:t>, tradução Patricia Peterle. São Paulo: Rafael Copetti, 2017.</w:t>
      </w:r>
    </w:p>
    <w:p w14:paraId="6735B3B0" w14:textId="77777777" w:rsidR="000E3B24" w:rsidRPr="00BF411C" w:rsidRDefault="000E3B24" w:rsidP="000E3B24">
      <w:pPr>
        <w:jc w:val="both"/>
        <w:rPr>
          <w:rFonts w:ascii="Cambria" w:hAnsi="Cambria"/>
        </w:rPr>
      </w:pPr>
      <w:r w:rsidRPr="00BF411C">
        <w:rPr>
          <w:rFonts w:ascii="Cambria" w:hAnsi="Cambria"/>
        </w:rPr>
        <w:t xml:space="preserve">G.R. Cardona, </w:t>
      </w:r>
      <w:r w:rsidRPr="00BF411C">
        <w:rPr>
          <w:rFonts w:ascii="Cambria" w:hAnsi="Cambria"/>
          <w:i/>
        </w:rPr>
        <w:t>Introduzione all’etnolinguistica</w:t>
      </w:r>
      <w:r w:rsidRPr="00BF411C">
        <w:rPr>
          <w:rFonts w:ascii="Cambria" w:hAnsi="Cambria"/>
        </w:rPr>
        <w:t>, Torino, Utet 2006, pp. 183-202.</w:t>
      </w:r>
    </w:p>
    <w:p w14:paraId="123B5E00" w14:textId="77777777" w:rsidR="000E3B24" w:rsidRPr="00BF411C" w:rsidRDefault="000E3B24" w:rsidP="000E3B24">
      <w:pPr>
        <w:jc w:val="both"/>
        <w:rPr>
          <w:rFonts w:ascii="Cambria" w:hAnsi="Cambria"/>
        </w:rPr>
      </w:pPr>
      <w:r w:rsidRPr="00BF411C">
        <w:rPr>
          <w:rFonts w:ascii="Cambria" w:hAnsi="Cambria"/>
        </w:rPr>
        <w:t xml:space="preserve">G.R. Cardona, </w:t>
      </w:r>
      <w:r w:rsidRPr="00BF411C">
        <w:rPr>
          <w:rFonts w:ascii="Cambria" w:hAnsi="Cambria"/>
          <w:i/>
        </w:rPr>
        <w:t>Testo interiore, testo orale, testo scritto</w:t>
      </w:r>
      <w:r w:rsidRPr="00BF411C">
        <w:rPr>
          <w:rFonts w:ascii="Cambria" w:hAnsi="Cambria"/>
        </w:rPr>
        <w:t xml:space="preserve">; </w:t>
      </w:r>
      <w:r w:rsidRPr="00BF411C">
        <w:rPr>
          <w:rFonts w:ascii="Cambria" w:hAnsi="Cambria"/>
          <w:i/>
        </w:rPr>
        <w:t>Linguaggio, pensiero e razionalità</w:t>
      </w:r>
      <w:r w:rsidRPr="00BF411C">
        <w:rPr>
          <w:rFonts w:ascii="Cambria" w:hAnsi="Cambria"/>
        </w:rPr>
        <w:t xml:space="preserve">; </w:t>
      </w:r>
      <w:r w:rsidRPr="00BF411C">
        <w:rPr>
          <w:rFonts w:ascii="Cambria" w:hAnsi="Cambria"/>
          <w:i/>
        </w:rPr>
        <w:t>Modalità linguistiche della preghiera interiore</w:t>
      </w:r>
      <w:r w:rsidRPr="00BF411C">
        <w:rPr>
          <w:rFonts w:ascii="Cambria" w:hAnsi="Cambria"/>
        </w:rPr>
        <w:t xml:space="preserve">, in G.R. Cardona, </w:t>
      </w:r>
      <w:r w:rsidRPr="00BF411C">
        <w:rPr>
          <w:rFonts w:ascii="Cambria" w:hAnsi="Cambria"/>
          <w:i/>
        </w:rPr>
        <w:t>I linguaggi del sapere</w:t>
      </w:r>
      <w:r w:rsidRPr="00BF411C">
        <w:rPr>
          <w:rFonts w:ascii="Cambria" w:hAnsi="Cambria"/>
        </w:rPr>
        <w:t>, a cura di C. Bologna, Laterza, Roma-Bari 2006, pp. 333-344; 355-361; 362-367.</w:t>
      </w:r>
    </w:p>
    <w:p w14:paraId="0A91F188" w14:textId="77777777" w:rsidR="000E3B24" w:rsidRPr="00BF411C" w:rsidRDefault="000E3B24" w:rsidP="000E3B24">
      <w:pPr>
        <w:jc w:val="both"/>
        <w:rPr>
          <w:rFonts w:ascii="Cambria" w:hAnsi="Cambria"/>
        </w:rPr>
      </w:pPr>
      <w:r w:rsidRPr="00BF411C">
        <w:rPr>
          <w:rFonts w:ascii="Cambria" w:hAnsi="Cambria"/>
        </w:rPr>
        <w:t xml:space="preserve">L. Cignetti, </w:t>
      </w:r>
      <w:r w:rsidRPr="00BF411C">
        <w:rPr>
          <w:rFonts w:ascii="Cambria" w:hAnsi="Cambria"/>
          <w:i/>
        </w:rPr>
        <w:t>Interiezione</w:t>
      </w:r>
      <w:r w:rsidRPr="00BF411C">
        <w:rPr>
          <w:rFonts w:ascii="Cambria" w:hAnsi="Cambria"/>
        </w:rPr>
        <w:t xml:space="preserve">, in </w:t>
      </w:r>
      <w:r w:rsidRPr="00BF411C">
        <w:rPr>
          <w:rFonts w:ascii="Cambria" w:hAnsi="Cambria"/>
          <w:i/>
        </w:rPr>
        <w:t>Enciclopedia dell’italiano</w:t>
      </w:r>
      <w:r w:rsidRPr="00BF411C">
        <w:rPr>
          <w:rFonts w:ascii="Cambria" w:hAnsi="Cambria"/>
        </w:rPr>
        <w:t>, cit., pp. 671-674*</w:t>
      </w:r>
    </w:p>
    <w:p w14:paraId="1BEBA57B" w14:textId="77777777" w:rsidR="000E3B24" w:rsidRPr="00BF411C" w:rsidRDefault="000E3B24" w:rsidP="000E3B24">
      <w:pPr>
        <w:jc w:val="both"/>
        <w:rPr>
          <w:rFonts w:ascii="Cambria" w:hAnsi="Cambria"/>
        </w:rPr>
      </w:pPr>
      <w:r w:rsidRPr="00BF411C">
        <w:rPr>
          <w:rFonts w:ascii="Cambria" w:hAnsi="Cambria"/>
        </w:rPr>
        <w:t xml:space="preserve">P. D’Achille, </w:t>
      </w:r>
      <w:r w:rsidRPr="00BF411C">
        <w:rPr>
          <w:rFonts w:ascii="Cambria" w:hAnsi="Cambria"/>
          <w:i/>
        </w:rPr>
        <w:t>L’italiano dei semicolti</w:t>
      </w:r>
      <w:r w:rsidRPr="00BF411C">
        <w:rPr>
          <w:rFonts w:ascii="Cambria" w:hAnsi="Cambria"/>
        </w:rPr>
        <w:t xml:space="preserve">, in </w:t>
      </w:r>
      <w:r w:rsidRPr="00BF411C">
        <w:rPr>
          <w:rFonts w:ascii="Cambria" w:hAnsi="Cambria"/>
          <w:i/>
        </w:rPr>
        <w:t>Storia della lingua italiana</w:t>
      </w:r>
      <w:r w:rsidRPr="00BF411C">
        <w:rPr>
          <w:rFonts w:ascii="Cambria" w:hAnsi="Cambria"/>
        </w:rPr>
        <w:t>, a cura di L. Serianni e P. Trifone, vol. III, Einaudi, Torino 1994, pp. 41-79.</w:t>
      </w:r>
    </w:p>
    <w:p w14:paraId="3A382691" w14:textId="77777777" w:rsidR="000E3B24" w:rsidRPr="00BF411C" w:rsidRDefault="000E3B24" w:rsidP="000E3B24">
      <w:pPr>
        <w:tabs>
          <w:tab w:val="left" w:pos="7590"/>
        </w:tabs>
        <w:jc w:val="both"/>
        <w:rPr>
          <w:rFonts w:ascii="Cambria" w:hAnsi="Cambria"/>
        </w:rPr>
      </w:pPr>
      <w:r w:rsidRPr="00BF411C">
        <w:rPr>
          <w:rFonts w:ascii="Cambria" w:hAnsi="Cambria"/>
        </w:rPr>
        <w:t xml:space="preserve">J. Derrida. “O que é uma tradução relevante?”. Tradução de Olivia Niemeyer Santos. In: </w:t>
      </w:r>
      <w:r w:rsidRPr="00BF411C">
        <w:rPr>
          <w:rFonts w:ascii="Cambria" w:hAnsi="Cambria"/>
          <w:i/>
        </w:rPr>
        <w:t>Alfa</w:t>
      </w:r>
      <w:r w:rsidRPr="00BF411C">
        <w:rPr>
          <w:rFonts w:ascii="Cambria" w:hAnsi="Cambria"/>
        </w:rPr>
        <w:t>, São Paulo, 44(n.esp): 13-44, 2000..</w:t>
      </w:r>
    </w:p>
    <w:p w14:paraId="172C5C13" w14:textId="77777777" w:rsidR="000E3B24" w:rsidRPr="00BF411C" w:rsidRDefault="000E3B24" w:rsidP="000E3B24">
      <w:pPr>
        <w:jc w:val="both"/>
        <w:rPr>
          <w:rFonts w:ascii="Cambria" w:hAnsi="Cambria"/>
        </w:rPr>
      </w:pPr>
      <w:r w:rsidRPr="00BF411C">
        <w:rPr>
          <w:rFonts w:ascii="Cambria" w:hAnsi="Cambria"/>
        </w:rPr>
        <w:t xml:space="preserve">E. Garroni, </w:t>
      </w:r>
      <w:r w:rsidRPr="00BF411C">
        <w:rPr>
          <w:rFonts w:ascii="Cambria" w:hAnsi="Cambria"/>
          <w:i/>
        </w:rPr>
        <w:t>L’indeterminatezza semantica: una questione liminare</w:t>
      </w:r>
      <w:r w:rsidRPr="00BF411C">
        <w:rPr>
          <w:rFonts w:ascii="Cambria" w:hAnsi="Cambria"/>
        </w:rPr>
        <w:t xml:space="preserve">, in </w:t>
      </w:r>
      <w:r w:rsidRPr="00BF411C">
        <w:rPr>
          <w:rFonts w:ascii="Cambria" w:hAnsi="Cambria"/>
          <w:i/>
        </w:rPr>
        <w:t>Ai limiti del linguaggio</w:t>
      </w:r>
      <w:r w:rsidRPr="00BF411C">
        <w:rPr>
          <w:rFonts w:ascii="Cambria" w:hAnsi="Cambria"/>
        </w:rPr>
        <w:t>, a cura di F. Albano Leoni e altri, Laterza, Roma-Bari 1998, pp. 49-78.</w:t>
      </w:r>
    </w:p>
    <w:p w14:paraId="1BD4FEC0" w14:textId="77777777" w:rsidR="000E3B24" w:rsidRPr="00BF411C" w:rsidRDefault="000E3B24" w:rsidP="000E3B24">
      <w:pPr>
        <w:jc w:val="both"/>
        <w:rPr>
          <w:rFonts w:ascii="Cambria" w:hAnsi="Cambria"/>
        </w:rPr>
      </w:pPr>
      <w:r w:rsidRPr="00BF411C">
        <w:rPr>
          <w:rFonts w:ascii="Cambria" w:hAnsi="Cambria"/>
        </w:rPr>
        <w:t xml:space="preserve">H. V. Hofmannsthal. “Uma carta”, trad. M. C. Schuback. In </w:t>
      </w:r>
      <w:r w:rsidRPr="00BF411C">
        <w:rPr>
          <w:rFonts w:ascii="Cambria" w:hAnsi="Cambria"/>
          <w:i/>
        </w:rPr>
        <w:t>Viso – Cadernos de estética aplicada</w:t>
      </w:r>
      <w:r w:rsidRPr="00BF411C">
        <w:rPr>
          <w:rFonts w:ascii="Cambria" w:hAnsi="Cambria"/>
        </w:rPr>
        <w:t xml:space="preserve">, n. 8, jan.-jun., 2010. Disponível em &lt;http://www.revistaviso.com.br/pdf/Viso_8_Hofmannsthal.pdf&gt;. </w:t>
      </w:r>
    </w:p>
    <w:p w14:paraId="553DC7EB" w14:textId="77777777" w:rsidR="000E3B24" w:rsidRPr="00BF411C" w:rsidRDefault="000E3B24" w:rsidP="000E3B24">
      <w:pPr>
        <w:pStyle w:val="Default"/>
        <w:rPr>
          <w:rFonts w:ascii="Cambria" w:hAnsi="Cambria"/>
        </w:rPr>
      </w:pPr>
      <w:r w:rsidRPr="00BF411C">
        <w:rPr>
          <w:rFonts w:ascii="Cambria" w:hAnsi="Cambria"/>
        </w:rPr>
        <w:lastRenderedPageBreak/>
        <w:t xml:space="preserve">M. Jacques de Moraes. </w:t>
      </w:r>
      <w:r w:rsidRPr="00BF411C">
        <w:rPr>
          <w:rFonts w:ascii="Cambria" w:hAnsi="Cambria"/>
          <w:i/>
        </w:rPr>
        <w:t>Sobre a forma, o poema e a tradução</w:t>
      </w:r>
      <w:r w:rsidRPr="00BF411C">
        <w:rPr>
          <w:rFonts w:ascii="Cambria" w:hAnsi="Cambria"/>
        </w:rPr>
        <w:t>. Rio de Janeiro: 7Letras, 2017.</w:t>
      </w:r>
    </w:p>
    <w:p w14:paraId="3E2B56BE" w14:textId="77777777" w:rsidR="000E3B24" w:rsidRPr="00BF411C" w:rsidRDefault="000E3B24" w:rsidP="000E3B24">
      <w:pPr>
        <w:jc w:val="both"/>
        <w:rPr>
          <w:rFonts w:ascii="Cambria" w:hAnsi="Cambria"/>
        </w:rPr>
      </w:pPr>
      <w:r w:rsidRPr="00BF411C">
        <w:rPr>
          <w:rFonts w:ascii="Cambria" w:hAnsi="Cambria"/>
        </w:rPr>
        <w:t xml:space="preserve">B. Mortara Garavelli, </w:t>
      </w:r>
      <w:r w:rsidRPr="00BF411C">
        <w:rPr>
          <w:rFonts w:ascii="Cambria" w:hAnsi="Cambria"/>
          <w:i/>
        </w:rPr>
        <w:t>Manuale di retorica</w:t>
      </w:r>
      <w:r w:rsidRPr="00BF411C">
        <w:rPr>
          <w:rFonts w:ascii="Cambria" w:hAnsi="Cambria"/>
        </w:rPr>
        <w:t>, Bompiani, Milano 1997, pp. 253-254 e 319-320.</w:t>
      </w:r>
    </w:p>
    <w:p w14:paraId="1FAB7EBB" w14:textId="77777777" w:rsidR="000E3B24" w:rsidRPr="00BF411C" w:rsidRDefault="000E3B24" w:rsidP="000E3B24">
      <w:pPr>
        <w:jc w:val="both"/>
        <w:rPr>
          <w:rFonts w:ascii="Cambria" w:hAnsi="Cambria"/>
        </w:rPr>
      </w:pPr>
      <w:r w:rsidRPr="00BF411C">
        <w:rPr>
          <w:rFonts w:ascii="Cambria" w:hAnsi="Cambria"/>
        </w:rPr>
        <w:t xml:space="preserve">M. Foucault. </w:t>
      </w:r>
      <w:r w:rsidRPr="00BF411C">
        <w:rPr>
          <w:rFonts w:ascii="Cambria" w:hAnsi="Cambria"/>
          <w:i/>
        </w:rPr>
        <w:t>Il pensiero del fuori</w:t>
      </w:r>
      <w:r w:rsidRPr="00BF411C">
        <w:rPr>
          <w:rFonts w:ascii="Cambria" w:hAnsi="Cambria"/>
        </w:rPr>
        <w:t>. SE. Milano, 1998.</w:t>
      </w:r>
    </w:p>
    <w:p w14:paraId="11299F42" w14:textId="77777777" w:rsidR="000E3B24" w:rsidRPr="00BF411C" w:rsidRDefault="000E3B24" w:rsidP="000E3B24">
      <w:pPr>
        <w:jc w:val="both"/>
        <w:rPr>
          <w:rFonts w:ascii="Cambria" w:hAnsi="Cambria"/>
        </w:rPr>
      </w:pPr>
      <w:r w:rsidRPr="00BF411C">
        <w:rPr>
          <w:rFonts w:ascii="Cambria" w:hAnsi="Cambria"/>
        </w:rPr>
        <w:t xml:space="preserve">L. Serianni, </w:t>
      </w:r>
      <w:r w:rsidRPr="00BF411C">
        <w:rPr>
          <w:rFonts w:ascii="Cambria" w:hAnsi="Cambria"/>
          <w:i/>
        </w:rPr>
        <w:t>Prima lezione di grammatica</w:t>
      </w:r>
      <w:r w:rsidRPr="00BF411C">
        <w:rPr>
          <w:rFonts w:ascii="Cambria" w:hAnsi="Cambria"/>
        </w:rPr>
        <w:t>, Laterza, Roma-Bari 2006.</w:t>
      </w:r>
    </w:p>
    <w:p w14:paraId="04CF59DB" w14:textId="77777777" w:rsidR="000E3B24" w:rsidRPr="00BF411C" w:rsidRDefault="000E3B24" w:rsidP="000E3B24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  <w:r w:rsidRPr="00BF411C">
        <w:rPr>
          <w:rFonts w:ascii="Cambria" w:hAnsi="Cambria"/>
        </w:rPr>
        <w:t xml:space="preserve">S. Mallarmé. “ A crise do verso”. In </w:t>
      </w:r>
      <w:r w:rsidRPr="00BF411C">
        <w:rPr>
          <w:rFonts w:ascii="Cambria" w:hAnsi="Cambria"/>
          <w:i/>
        </w:rPr>
        <w:t>Divagações</w:t>
      </w:r>
      <w:r w:rsidRPr="00BF411C">
        <w:rPr>
          <w:rFonts w:ascii="Cambria" w:hAnsi="Cambria"/>
        </w:rPr>
        <w:t>, tradução Fernando Scheibe, 2010, pp. 157-168.</w:t>
      </w:r>
    </w:p>
    <w:p w14:paraId="21B6E6D9" w14:textId="77777777" w:rsidR="000E3B24" w:rsidRPr="00BF411C" w:rsidRDefault="000E3B24" w:rsidP="000E3B24">
      <w:pPr>
        <w:jc w:val="both"/>
        <w:rPr>
          <w:rFonts w:ascii="Cambria" w:hAnsi="Cambria"/>
        </w:rPr>
      </w:pPr>
      <w:r w:rsidRPr="00BF411C">
        <w:rPr>
          <w:rFonts w:ascii="Cambria" w:hAnsi="Cambria"/>
        </w:rPr>
        <w:t xml:space="preserve">C. Marazzini, </w:t>
      </w:r>
      <w:r w:rsidRPr="00BF411C">
        <w:rPr>
          <w:rFonts w:ascii="Cambria" w:hAnsi="Cambria"/>
          <w:i/>
        </w:rPr>
        <w:t>Grammatica</w:t>
      </w:r>
      <w:r w:rsidRPr="00BF411C">
        <w:rPr>
          <w:rFonts w:ascii="Cambria" w:hAnsi="Cambria"/>
        </w:rPr>
        <w:t xml:space="preserve">, in </w:t>
      </w:r>
      <w:r w:rsidRPr="00BF411C">
        <w:rPr>
          <w:rFonts w:ascii="Cambria" w:hAnsi="Cambria"/>
          <w:i/>
        </w:rPr>
        <w:t>Enciclopedia dell’italiano</w:t>
      </w:r>
      <w:r w:rsidRPr="00BF411C">
        <w:rPr>
          <w:rFonts w:ascii="Cambria" w:hAnsi="Cambria"/>
        </w:rPr>
        <w:t>, diretta da Raffaele Simone, Istituto dell’Enciclopedia Italiana, Roma 2011, pp. 599-603*</w:t>
      </w:r>
    </w:p>
    <w:p w14:paraId="00C2E6D5" w14:textId="77777777" w:rsidR="000E3B24" w:rsidRPr="00BF411C" w:rsidRDefault="000E3B24" w:rsidP="000E3B24">
      <w:pPr>
        <w:jc w:val="both"/>
        <w:rPr>
          <w:rFonts w:ascii="Cambria" w:hAnsi="Cambria"/>
        </w:rPr>
      </w:pPr>
      <w:r w:rsidRPr="00BF411C">
        <w:rPr>
          <w:rFonts w:ascii="Cambria" w:hAnsi="Cambria"/>
        </w:rPr>
        <w:t xml:space="preserve">M. Palermo, </w:t>
      </w:r>
      <w:r w:rsidRPr="00BF411C">
        <w:rPr>
          <w:rFonts w:ascii="Cambria" w:hAnsi="Cambria"/>
          <w:i/>
        </w:rPr>
        <w:t>Linguistica testuale dell’italiano</w:t>
      </w:r>
      <w:r w:rsidRPr="00BF411C">
        <w:rPr>
          <w:rFonts w:ascii="Cambria" w:hAnsi="Cambria"/>
        </w:rPr>
        <w:t>, Bologna, il Mulino 2013.</w:t>
      </w:r>
    </w:p>
    <w:p w14:paraId="34E6E88D" w14:textId="77777777" w:rsidR="000E3B24" w:rsidRPr="00BF411C" w:rsidRDefault="000E3B24" w:rsidP="000E3B24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  <w:r w:rsidRPr="00BF411C">
        <w:rPr>
          <w:rFonts w:ascii="Cambria" w:hAnsi="Cambria"/>
        </w:rPr>
        <w:t xml:space="preserve">C. Prigent, </w:t>
      </w:r>
      <w:r w:rsidRPr="00BF411C">
        <w:rPr>
          <w:rFonts w:ascii="Cambria" w:hAnsi="Cambria"/>
          <w:i/>
        </w:rPr>
        <w:t>Para que poetas ainda?</w:t>
      </w:r>
      <w:r w:rsidRPr="00BF411C">
        <w:rPr>
          <w:rFonts w:ascii="Cambria" w:hAnsi="Cambria"/>
        </w:rPr>
        <w:t>, tradução Ines Oseki-Dépré, Marcelo Jacques de Moraes, Florianópolis: Cultura e Barbárie, 2017.</w:t>
      </w:r>
    </w:p>
    <w:p w14:paraId="197446D0" w14:textId="77777777" w:rsidR="000E3B24" w:rsidRPr="00BF411C" w:rsidRDefault="000E3B24" w:rsidP="000E3B24">
      <w:pPr>
        <w:pStyle w:val="Normal1"/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BF411C">
        <w:rPr>
          <w:rFonts w:ascii="Cambria" w:hAnsi="Cambria"/>
          <w:sz w:val="24"/>
          <w:szCs w:val="24"/>
        </w:rPr>
        <w:t xml:space="preserve">M. </w:t>
      </w:r>
      <w:proofErr w:type="spellStart"/>
      <w:r w:rsidRPr="00BF411C">
        <w:rPr>
          <w:rFonts w:ascii="Cambria" w:hAnsi="Cambria"/>
          <w:sz w:val="24"/>
          <w:szCs w:val="24"/>
        </w:rPr>
        <w:t>Siscar</w:t>
      </w:r>
      <w:proofErr w:type="spellEnd"/>
      <w:r w:rsidRPr="00BF411C">
        <w:rPr>
          <w:rFonts w:ascii="Cambria" w:hAnsi="Cambria" w:cs="Times New Roman"/>
          <w:sz w:val="24"/>
          <w:szCs w:val="24"/>
        </w:rPr>
        <w:t xml:space="preserve">. As desilusões da crítica de poesia. In </w:t>
      </w:r>
      <w:r w:rsidRPr="00BF411C">
        <w:rPr>
          <w:rFonts w:ascii="Cambria" w:hAnsi="Cambria" w:cs="Times New Roman"/>
          <w:i/>
          <w:sz w:val="24"/>
          <w:szCs w:val="24"/>
        </w:rPr>
        <w:t>Poesia e crise</w:t>
      </w:r>
      <w:r w:rsidRPr="00BF411C">
        <w:rPr>
          <w:rFonts w:ascii="Cambria" w:hAnsi="Cambria" w:cs="Times New Roman"/>
          <w:sz w:val="24"/>
          <w:szCs w:val="24"/>
        </w:rPr>
        <w:t xml:space="preserve">. Campinas: Ed. Unicamp. 2010. p.169-181. </w:t>
      </w:r>
    </w:p>
    <w:p w14:paraId="1CCD4805" w14:textId="77777777" w:rsidR="000E3B24" w:rsidRPr="00BF411C" w:rsidRDefault="000E3B24" w:rsidP="000E3B24">
      <w:pPr>
        <w:jc w:val="both"/>
        <w:rPr>
          <w:rFonts w:ascii="Cambria" w:hAnsi="Cambria"/>
        </w:rPr>
      </w:pPr>
      <w:r w:rsidRPr="00BF411C">
        <w:rPr>
          <w:rFonts w:ascii="Cambria" w:hAnsi="Cambria"/>
        </w:rPr>
        <w:t xml:space="preserve">E. Testa, </w:t>
      </w:r>
      <w:r w:rsidRPr="00BF411C">
        <w:rPr>
          <w:rFonts w:ascii="Cambria" w:hAnsi="Cambria"/>
          <w:i/>
        </w:rPr>
        <w:t>Pascoli, Giovanni</w:t>
      </w:r>
      <w:r w:rsidRPr="00BF411C">
        <w:rPr>
          <w:rFonts w:ascii="Cambria" w:hAnsi="Cambria"/>
        </w:rPr>
        <w:t xml:space="preserve">, in </w:t>
      </w:r>
      <w:r w:rsidRPr="00BF411C">
        <w:rPr>
          <w:rFonts w:ascii="Cambria" w:hAnsi="Cambria"/>
          <w:i/>
        </w:rPr>
        <w:t>Enciclopedia dell’italiano</w:t>
      </w:r>
      <w:r w:rsidRPr="00BF411C">
        <w:rPr>
          <w:rFonts w:ascii="Cambria" w:hAnsi="Cambria"/>
        </w:rPr>
        <w:t>, cit., pp. 1072-1074*</w:t>
      </w:r>
    </w:p>
    <w:p w14:paraId="0A50B2F9" w14:textId="77777777" w:rsidR="000E3B24" w:rsidRPr="00BF411C" w:rsidRDefault="000E3B24" w:rsidP="000E3B24">
      <w:pPr>
        <w:jc w:val="both"/>
        <w:rPr>
          <w:rFonts w:ascii="Cambria" w:hAnsi="Cambria"/>
        </w:rPr>
      </w:pPr>
      <w:r w:rsidRPr="00BF411C">
        <w:rPr>
          <w:rFonts w:ascii="Cambria" w:hAnsi="Cambria"/>
        </w:rPr>
        <w:t xml:space="preserve">E. Testa, </w:t>
      </w:r>
      <w:r w:rsidRPr="00BF411C">
        <w:rPr>
          <w:rFonts w:ascii="Cambria" w:hAnsi="Cambria"/>
          <w:i/>
        </w:rPr>
        <w:t>Prefazione</w:t>
      </w:r>
      <w:r w:rsidRPr="00BF411C">
        <w:rPr>
          <w:rFonts w:ascii="Cambria" w:hAnsi="Cambria"/>
        </w:rPr>
        <w:t xml:space="preserve"> a E. Montale, </w:t>
      </w:r>
      <w:r w:rsidRPr="00BF411C">
        <w:rPr>
          <w:rFonts w:ascii="Cambria" w:hAnsi="Cambria"/>
          <w:i/>
        </w:rPr>
        <w:t>Quaderno di traduzioni</w:t>
      </w:r>
      <w:r w:rsidRPr="00BF411C">
        <w:rPr>
          <w:rFonts w:ascii="Cambria" w:hAnsi="Cambria"/>
        </w:rPr>
        <w:t xml:space="preserve">, il cannetto il lungo, Genova, 2018. </w:t>
      </w:r>
    </w:p>
    <w:p w14:paraId="54EEB50D" w14:textId="77777777" w:rsidR="000E3B24" w:rsidRPr="00BF411C" w:rsidRDefault="000E3B24" w:rsidP="000E3B24">
      <w:pPr>
        <w:jc w:val="both"/>
        <w:rPr>
          <w:rFonts w:ascii="Cambria" w:hAnsi="Cambria"/>
        </w:rPr>
      </w:pPr>
      <w:r w:rsidRPr="00BF411C">
        <w:rPr>
          <w:rFonts w:ascii="Cambria" w:hAnsi="Cambria"/>
        </w:rPr>
        <w:t xml:space="preserve">E. Testa, </w:t>
      </w:r>
      <w:r w:rsidRPr="00BF411C">
        <w:rPr>
          <w:rFonts w:ascii="Cambria" w:hAnsi="Cambria"/>
          <w:i/>
        </w:rPr>
        <w:t>Eroi e figuranti. Il personaggio nel romanzo</w:t>
      </w:r>
      <w:r w:rsidRPr="00BF411C">
        <w:rPr>
          <w:rFonts w:ascii="Cambria" w:hAnsi="Cambria"/>
        </w:rPr>
        <w:t>, Einaudi, Torino 2009.</w:t>
      </w:r>
    </w:p>
    <w:p w14:paraId="64A48F35" w14:textId="77777777" w:rsidR="000E3B24" w:rsidRPr="00BF411C" w:rsidRDefault="000E3B24" w:rsidP="000E3B24">
      <w:pPr>
        <w:jc w:val="both"/>
        <w:rPr>
          <w:rFonts w:ascii="Cambria" w:hAnsi="Cambria"/>
        </w:rPr>
      </w:pPr>
      <w:r w:rsidRPr="00BF411C">
        <w:rPr>
          <w:rFonts w:ascii="Cambria" w:hAnsi="Cambria"/>
        </w:rPr>
        <w:t xml:space="preserve">E. Testa, </w:t>
      </w:r>
      <w:r w:rsidRPr="00BF411C">
        <w:rPr>
          <w:rFonts w:ascii="Cambria" w:hAnsi="Cambria"/>
          <w:i/>
        </w:rPr>
        <w:t>Il personaggio minore come risorsa etica del romanzo</w:t>
      </w:r>
      <w:r w:rsidRPr="00BF411C">
        <w:rPr>
          <w:rFonts w:ascii="Cambria" w:hAnsi="Cambria"/>
        </w:rPr>
        <w:t xml:space="preserve">, in </w:t>
      </w:r>
      <w:r w:rsidRPr="00BF411C">
        <w:rPr>
          <w:rFonts w:ascii="Cambria" w:hAnsi="Cambria"/>
          <w:i/>
        </w:rPr>
        <w:t>I personaggi minori. Funzioni e</w:t>
      </w:r>
      <w:r w:rsidRPr="00BF411C">
        <w:rPr>
          <w:rFonts w:ascii="Cambria" w:hAnsi="Cambria"/>
        </w:rPr>
        <w:t xml:space="preserve"> </w:t>
      </w:r>
      <w:r w:rsidRPr="00BF411C">
        <w:rPr>
          <w:rFonts w:ascii="Cambria" w:hAnsi="Cambria"/>
          <w:i/>
        </w:rPr>
        <w:t>metamorfosi di una tipologia del romanzo moderno</w:t>
      </w:r>
      <w:r w:rsidRPr="00BF411C">
        <w:rPr>
          <w:rFonts w:ascii="Cambria" w:hAnsi="Cambria"/>
        </w:rPr>
        <w:t>, a cura di S. Sbarra, Pacini, Pisa 2017, pp. 171-198.</w:t>
      </w:r>
    </w:p>
    <w:p w14:paraId="1816DC24" w14:textId="77777777" w:rsidR="000E3B24" w:rsidRPr="00BF411C" w:rsidRDefault="000E3B24" w:rsidP="000E3B24">
      <w:pPr>
        <w:jc w:val="both"/>
        <w:rPr>
          <w:rFonts w:ascii="Cambria" w:hAnsi="Cambria"/>
        </w:rPr>
      </w:pPr>
      <w:r w:rsidRPr="00BF411C">
        <w:rPr>
          <w:rFonts w:ascii="Cambria" w:hAnsi="Cambria"/>
        </w:rPr>
        <w:t xml:space="preserve">L. Vanelli e L. Renzi, </w:t>
      </w:r>
      <w:r w:rsidRPr="00BF411C">
        <w:rPr>
          <w:rFonts w:ascii="Cambria" w:hAnsi="Cambria"/>
          <w:i/>
        </w:rPr>
        <w:t>La deissi</w:t>
      </w:r>
      <w:r w:rsidRPr="00BF411C">
        <w:rPr>
          <w:rFonts w:ascii="Cambria" w:hAnsi="Cambria"/>
        </w:rPr>
        <w:t xml:space="preserve">, in </w:t>
      </w:r>
      <w:r w:rsidRPr="00BF411C">
        <w:rPr>
          <w:rFonts w:ascii="Cambria" w:hAnsi="Cambria"/>
          <w:i/>
        </w:rPr>
        <w:t>Grande grammatica italiana di consultazione</w:t>
      </w:r>
      <w:r w:rsidRPr="00BF411C">
        <w:rPr>
          <w:rFonts w:ascii="Cambria" w:hAnsi="Cambria"/>
        </w:rPr>
        <w:t>, a cura di L. Renzi, G. Salvi e A. Cardinaletti, vol. III, Bologna, il Mulino 1995, pp. 261-375.</w:t>
      </w:r>
    </w:p>
    <w:p w14:paraId="40081C88" w14:textId="77777777" w:rsidR="000E3B24" w:rsidRPr="00BF411C" w:rsidRDefault="000E3B24" w:rsidP="000E3B24">
      <w:pPr>
        <w:jc w:val="both"/>
        <w:rPr>
          <w:rFonts w:ascii="Cambria" w:hAnsi="Cambria"/>
        </w:rPr>
      </w:pPr>
      <w:r w:rsidRPr="00BF411C">
        <w:rPr>
          <w:rFonts w:ascii="Cambria" w:hAnsi="Cambria"/>
        </w:rPr>
        <w:t xml:space="preserve">A. Woloch, </w:t>
      </w:r>
      <w:r w:rsidRPr="00BF411C">
        <w:rPr>
          <w:rFonts w:ascii="Cambria" w:hAnsi="Cambria"/>
          <w:i/>
        </w:rPr>
        <w:t>The One vs. the Many. Minor Characters and the Space of the Protagonist in the Novel</w:t>
      </w:r>
      <w:r w:rsidRPr="00BF411C">
        <w:rPr>
          <w:rFonts w:ascii="Cambria" w:hAnsi="Cambria"/>
        </w:rPr>
        <w:t>, Princeton University Press, Princeton 2003, pp. 125-176.</w:t>
      </w:r>
    </w:p>
    <w:p w14:paraId="123B63E0" w14:textId="77777777" w:rsidR="000E3B24" w:rsidRPr="00BF411C" w:rsidRDefault="000E3B24" w:rsidP="000E3B24">
      <w:pPr>
        <w:spacing w:before="120"/>
        <w:rPr>
          <w:rFonts w:ascii="Cambria" w:hAnsi="Cambria"/>
        </w:rPr>
      </w:pPr>
    </w:p>
    <w:p w14:paraId="31329DD8" w14:textId="05D02E5A" w:rsidR="00AD1402" w:rsidRPr="00965A79" w:rsidRDefault="00AD1402" w:rsidP="000E3B2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sectPr w:rsidR="00AD1402" w:rsidRPr="00965A79" w:rsidSect="00ED0F56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9F5D7" w14:textId="77777777" w:rsidR="000034F5" w:rsidRDefault="000034F5" w:rsidP="001F6F27">
      <w:r>
        <w:separator/>
      </w:r>
    </w:p>
  </w:endnote>
  <w:endnote w:type="continuationSeparator" w:id="0">
    <w:p w14:paraId="2EF98EB7" w14:textId="77777777" w:rsidR="000034F5" w:rsidRDefault="000034F5" w:rsidP="001F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0B203" w14:textId="77777777" w:rsidR="000034F5" w:rsidRDefault="000034F5" w:rsidP="001F6F27">
      <w:r>
        <w:separator/>
      </w:r>
    </w:p>
  </w:footnote>
  <w:footnote w:type="continuationSeparator" w:id="0">
    <w:p w14:paraId="0EBC2D1C" w14:textId="77777777" w:rsidR="000034F5" w:rsidRDefault="000034F5" w:rsidP="001F6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6D1DF" w14:textId="5991D5AE" w:rsidR="000034F5" w:rsidRDefault="000034F5">
    <w:pPr>
      <w:pStyle w:val="Cabealho"/>
    </w:pPr>
    <w:r>
      <w:rPr>
        <w:rFonts w:ascii="Times New Roman" w:eastAsia="Times New Roman" w:hAnsi="Times New Roman"/>
        <w:noProof/>
        <w:color w:val="000000"/>
        <w:sz w:val="28"/>
        <w:szCs w:val="28"/>
        <w:lang w:val="pt-BR" w:eastAsia="pt-BR"/>
      </w:rPr>
      <w:drawing>
        <wp:inline distT="0" distB="0" distL="0" distR="0" wp14:anchorId="4ABF4EE0" wp14:editId="040682E3">
          <wp:extent cx="6116320" cy="963270"/>
          <wp:effectExtent l="0" t="0" r="5080" b="2540"/>
          <wp:docPr id="1" name="Immagine 1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FB"/>
    <w:rsid w:val="000034F5"/>
    <w:rsid w:val="00037AD5"/>
    <w:rsid w:val="000E3B24"/>
    <w:rsid w:val="00117BB6"/>
    <w:rsid w:val="00183BE4"/>
    <w:rsid w:val="001A1AC5"/>
    <w:rsid w:val="001B1676"/>
    <w:rsid w:val="001F6F27"/>
    <w:rsid w:val="00270DB9"/>
    <w:rsid w:val="00276A7C"/>
    <w:rsid w:val="00291284"/>
    <w:rsid w:val="002E5BCA"/>
    <w:rsid w:val="00302326"/>
    <w:rsid w:val="003178FB"/>
    <w:rsid w:val="00324536"/>
    <w:rsid w:val="003D38D2"/>
    <w:rsid w:val="00403D59"/>
    <w:rsid w:val="004519C6"/>
    <w:rsid w:val="00521453"/>
    <w:rsid w:val="00532AD6"/>
    <w:rsid w:val="00553EF2"/>
    <w:rsid w:val="00585EAC"/>
    <w:rsid w:val="0059529D"/>
    <w:rsid w:val="00626A5C"/>
    <w:rsid w:val="0063010F"/>
    <w:rsid w:val="006A7ABA"/>
    <w:rsid w:val="006F4781"/>
    <w:rsid w:val="007106FF"/>
    <w:rsid w:val="007457A3"/>
    <w:rsid w:val="00756F29"/>
    <w:rsid w:val="007C6790"/>
    <w:rsid w:val="007F606F"/>
    <w:rsid w:val="009533AC"/>
    <w:rsid w:val="00965A79"/>
    <w:rsid w:val="00A3500E"/>
    <w:rsid w:val="00A82333"/>
    <w:rsid w:val="00AA319B"/>
    <w:rsid w:val="00AD0D73"/>
    <w:rsid w:val="00AD1402"/>
    <w:rsid w:val="00B36251"/>
    <w:rsid w:val="00D002FD"/>
    <w:rsid w:val="00D20B8A"/>
    <w:rsid w:val="00D51E31"/>
    <w:rsid w:val="00D62C67"/>
    <w:rsid w:val="00DD4EE0"/>
    <w:rsid w:val="00E16D71"/>
    <w:rsid w:val="00E344EE"/>
    <w:rsid w:val="00E54A33"/>
    <w:rsid w:val="00ED0F56"/>
    <w:rsid w:val="00EE738C"/>
    <w:rsid w:val="00F2605E"/>
    <w:rsid w:val="00F4418B"/>
    <w:rsid w:val="00F7388F"/>
    <w:rsid w:val="1E9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8E2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rsid w:val="00AD1402"/>
    <w:rPr>
      <w:rFonts w:ascii="Times New Roman" w:eastAsia="Times New Roman" w:hAnsi="Times New Roman" w:cs="Times New Roman"/>
      <w:sz w:val="20"/>
      <w:szCs w:val="20"/>
      <w:lang w:val="pt-BR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D1402"/>
    <w:rPr>
      <w:rFonts w:ascii="Times New Roman" w:eastAsia="Times New Roman" w:hAnsi="Times New Roman" w:cs="Times New Roman"/>
      <w:sz w:val="20"/>
      <w:szCs w:val="20"/>
      <w:lang w:val="pt-BR" w:eastAsia="en-US"/>
    </w:rPr>
  </w:style>
  <w:style w:type="paragraph" w:customStyle="1" w:styleId="Normal1">
    <w:name w:val="Normal1"/>
    <w:rsid w:val="00117BB6"/>
    <w:pPr>
      <w:spacing w:line="276" w:lineRule="auto"/>
    </w:pPr>
    <w:rPr>
      <w:rFonts w:ascii="Arial" w:eastAsia="Arial" w:hAnsi="Arial" w:cs="Arial"/>
      <w:color w:val="000000"/>
      <w:sz w:val="22"/>
      <w:szCs w:val="22"/>
      <w:lang w:val="pt-BR" w:eastAsia="pt-BR"/>
    </w:rPr>
  </w:style>
  <w:style w:type="character" w:styleId="Hyperlink">
    <w:name w:val="Hyperlink"/>
    <w:uiPriority w:val="99"/>
    <w:rsid w:val="00117BB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9529D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F2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F27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F6F27"/>
    <w:pPr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6F27"/>
  </w:style>
  <w:style w:type="paragraph" w:styleId="Rodap">
    <w:name w:val="footer"/>
    <w:basedOn w:val="Normal"/>
    <w:link w:val="RodapChar"/>
    <w:uiPriority w:val="99"/>
    <w:unhideWhenUsed/>
    <w:rsid w:val="001F6F27"/>
    <w:pPr>
      <w:tabs>
        <w:tab w:val="center" w:pos="4819"/>
        <w:tab w:val="right" w:pos="9638"/>
      </w:tabs>
    </w:pPr>
  </w:style>
  <w:style w:type="character" w:customStyle="1" w:styleId="RodapChar">
    <w:name w:val="Rodapé Char"/>
    <w:basedOn w:val="Fontepargpadro"/>
    <w:link w:val="Rodap"/>
    <w:uiPriority w:val="99"/>
    <w:rsid w:val="001F6F27"/>
  </w:style>
  <w:style w:type="paragraph" w:customStyle="1" w:styleId="Default">
    <w:name w:val="Default"/>
    <w:rsid w:val="000034F5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paragraph" w:styleId="NormalWeb">
    <w:name w:val="Normal (Web)"/>
    <w:basedOn w:val="Normal"/>
    <w:uiPriority w:val="99"/>
    <w:semiHidden/>
    <w:unhideWhenUsed/>
    <w:rsid w:val="000034F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rsid w:val="00AD1402"/>
    <w:rPr>
      <w:rFonts w:ascii="Times New Roman" w:eastAsia="Times New Roman" w:hAnsi="Times New Roman" w:cs="Times New Roman"/>
      <w:sz w:val="20"/>
      <w:szCs w:val="20"/>
      <w:lang w:val="pt-BR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D1402"/>
    <w:rPr>
      <w:rFonts w:ascii="Times New Roman" w:eastAsia="Times New Roman" w:hAnsi="Times New Roman" w:cs="Times New Roman"/>
      <w:sz w:val="20"/>
      <w:szCs w:val="20"/>
      <w:lang w:val="pt-BR" w:eastAsia="en-US"/>
    </w:rPr>
  </w:style>
  <w:style w:type="paragraph" w:customStyle="1" w:styleId="Normal1">
    <w:name w:val="Normal1"/>
    <w:rsid w:val="00117BB6"/>
    <w:pPr>
      <w:spacing w:line="276" w:lineRule="auto"/>
    </w:pPr>
    <w:rPr>
      <w:rFonts w:ascii="Arial" w:eastAsia="Arial" w:hAnsi="Arial" w:cs="Arial"/>
      <w:color w:val="000000"/>
      <w:sz w:val="22"/>
      <w:szCs w:val="22"/>
      <w:lang w:val="pt-BR" w:eastAsia="pt-BR"/>
    </w:rPr>
  </w:style>
  <w:style w:type="character" w:styleId="Hyperlink">
    <w:name w:val="Hyperlink"/>
    <w:uiPriority w:val="99"/>
    <w:rsid w:val="00117BB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9529D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F2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F27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F6F27"/>
    <w:pPr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6F27"/>
  </w:style>
  <w:style w:type="paragraph" w:styleId="Rodap">
    <w:name w:val="footer"/>
    <w:basedOn w:val="Normal"/>
    <w:link w:val="RodapChar"/>
    <w:uiPriority w:val="99"/>
    <w:unhideWhenUsed/>
    <w:rsid w:val="001F6F27"/>
    <w:pPr>
      <w:tabs>
        <w:tab w:val="center" w:pos="4819"/>
        <w:tab w:val="right" w:pos="9638"/>
      </w:tabs>
    </w:pPr>
  </w:style>
  <w:style w:type="character" w:customStyle="1" w:styleId="RodapChar">
    <w:name w:val="Rodapé Char"/>
    <w:basedOn w:val="Fontepargpadro"/>
    <w:link w:val="Rodap"/>
    <w:uiPriority w:val="99"/>
    <w:rsid w:val="001F6F27"/>
  </w:style>
  <w:style w:type="paragraph" w:customStyle="1" w:styleId="Default">
    <w:name w:val="Default"/>
    <w:rsid w:val="000034F5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paragraph" w:styleId="NormalWeb">
    <w:name w:val="Normal (Web)"/>
    <w:basedOn w:val="Normal"/>
    <w:uiPriority w:val="99"/>
    <w:semiHidden/>
    <w:unhideWhenUsed/>
    <w:rsid w:val="000034F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4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1604</Words>
  <Characters>8663</Characters>
  <Application>Microsoft Office Word</Application>
  <DocSecurity>0</DocSecurity>
  <Lines>72</Lines>
  <Paragraphs>20</Paragraphs>
  <ScaleCrop>false</ScaleCrop>
  <Company/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 Peterle</dc:creator>
  <cp:keywords/>
  <dc:description/>
  <cp:lastModifiedBy>FELIPE SILVA NEVES</cp:lastModifiedBy>
  <cp:revision>4</cp:revision>
  <dcterms:created xsi:type="dcterms:W3CDTF">2019-06-01T18:27:00Z</dcterms:created>
  <dcterms:modified xsi:type="dcterms:W3CDTF">2019-06-03T13:45:00Z</dcterms:modified>
</cp:coreProperties>
</file>