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E4" w:rsidRP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3B39E4">
        <w:rPr>
          <w:rFonts w:ascii="Times New Roman" w:hAnsi="Times New Roman" w:cs="Times New Roman"/>
          <w:sz w:val="24"/>
          <w:szCs w:val="24"/>
          <w:lang w:val="pl-PL"/>
        </w:rPr>
        <w:t>Profa</w:t>
      </w:r>
      <w:proofErr w:type="spellEnd"/>
      <w:r w:rsidRPr="003B39E4">
        <w:rPr>
          <w:rFonts w:ascii="Times New Roman" w:hAnsi="Times New Roman" w:cs="Times New Roman"/>
          <w:sz w:val="24"/>
          <w:szCs w:val="24"/>
          <w:lang w:val="pl-PL"/>
        </w:rPr>
        <w:t>. Izabela Drozdowska-</w:t>
      </w:r>
      <w:proofErr w:type="spellStart"/>
      <w:r w:rsidRPr="003B39E4">
        <w:rPr>
          <w:rFonts w:ascii="Times New Roman" w:hAnsi="Times New Roman" w:cs="Times New Roman"/>
          <w:sz w:val="24"/>
          <w:szCs w:val="24"/>
          <w:lang w:val="pl-PL"/>
        </w:rPr>
        <w:t>Broering</w:t>
      </w:r>
      <w:proofErr w:type="spellEnd"/>
    </w:p>
    <w:p w:rsidR="003B39E4" w:rsidRP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39E4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GL 510107</w:t>
      </w:r>
    </w:p>
    <w:p w:rsidR="003B39E4" w:rsidRPr="00EF3586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F3586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EF3586">
        <w:rPr>
          <w:rFonts w:ascii="Times New Roman" w:hAnsi="Times New Roman" w:cs="Times New Roman"/>
          <w:sz w:val="24"/>
          <w:szCs w:val="24"/>
          <w:lang w:val="pt-BR"/>
        </w:rPr>
        <w:t>picos especiais: subjetividade, memória e história.</w:t>
      </w:r>
    </w:p>
    <w:p w:rsidR="003B39E4" w:rsidRPr="0096701D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96701D">
        <w:rPr>
          <w:rFonts w:ascii="Times New Roman" w:hAnsi="Times New Roman" w:cs="Times New Roman"/>
          <w:sz w:val="24"/>
          <w:szCs w:val="24"/>
          <w:u w:val="single"/>
          <w:lang w:val="pt-BR"/>
        </w:rPr>
        <w:t>A m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 w:rsidRPr="0096701D">
        <w:rPr>
          <w:rFonts w:ascii="Times New Roman" w:hAnsi="Times New Roman" w:cs="Times New Roman"/>
          <w:sz w:val="24"/>
          <w:szCs w:val="24"/>
          <w:u w:val="single"/>
          <w:lang w:val="pt-BR"/>
        </w:rPr>
        <w:t>mória dos lugares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, os lugares da memória.</w:t>
      </w: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EF3586">
        <w:rPr>
          <w:rFonts w:ascii="Times New Roman" w:hAnsi="Times New Roman" w:cs="Times New Roman"/>
          <w:sz w:val="24"/>
          <w:szCs w:val="24"/>
          <w:lang w:val="pt-BR"/>
        </w:rPr>
        <w:t xml:space="preserve"> seu livro </w:t>
      </w:r>
      <w:proofErr w:type="spellStart"/>
      <w:r w:rsidRPr="00EF3586">
        <w:rPr>
          <w:rFonts w:ascii="Times New Roman" w:hAnsi="Times New Roman" w:cs="Times New Roman"/>
          <w:i/>
          <w:sz w:val="24"/>
          <w:szCs w:val="24"/>
          <w:lang w:val="pt-BR"/>
        </w:rPr>
        <w:t>Zwischen</w:t>
      </w:r>
      <w:proofErr w:type="spellEnd"/>
      <w:r w:rsidRPr="00EF358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F3586">
        <w:rPr>
          <w:rFonts w:ascii="Times New Roman" w:hAnsi="Times New Roman" w:cs="Times New Roman"/>
          <w:i/>
          <w:sz w:val="24"/>
          <w:szCs w:val="24"/>
          <w:lang w:val="pt-BR"/>
        </w:rPr>
        <w:t>Geschichte</w:t>
      </w:r>
      <w:proofErr w:type="spellEnd"/>
      <w:r w:rsidRPr="00EF358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F3586">
        <w:rPr>
          <w:rFonts w:ascii="Times New Roman" w:hAnsi="Times New Roman" w:cs="Times New Roman"/>
          <w:i/>
          <w:sz w:val="24"/>
          <w:szCs w:val="24"/>
          <w:lang w:val="pt-BR"/>
        </w:rPr>
        <w:t>und</w:t>
      </w:r>
      <w:proofErr w:type="spellEnd"/>
      <w:r w:rsidRPr="00EF358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F3586">
        <w:rPr>
          <w:rFonts w:ascii="Times New Roman" w:hAnsi="Times New Roman" w:cs="Times New Roman"/>
          <w:i/>
          <w:sz w:val="24"/>
          <w:szCs w:val="24"/>
          <w:lang w:val="pt-BR"/>
        </w:rPr>
        <w:t>Gedächtnis</w:t>
      </w:r>
      <w:proofErr w:type="spellEnd"/>
      <w:r w:rsidRPr="00EF3586">
        <w:rPr>
          <w:rFonts w:ascii="Times New Roman" w:hAnsi="Times New Roman" w:cs="Times New Roman"/>
          <w:sz w:val="24"/>
          <w:szCs w:val="24"/>
          <w:lang w:val="pt-BR"/>
        </w:rPr>
        <w:t xml:space="preserve"> [Entre história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memória, 1998]</w:t>
      </w:r>
      <w:r w:rsidRPr="00EF3586">
        <w:rPr>
          <w:rFonts w:ascii="Times New Roman" w:hAnsi="Times New Roman" w:cs="Times New Roman"/>
          <w:sz w:val="24"/>
          <w:szCs w:val="24"/>
          <w:lang w:val="pt-BR"/>
        </w:rPr>
        <w:t xml:space="preserve"> o historiador francês Pierre Nora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destaca a importância dos lugares – aqueles físicos e estes que podemos definir de acordo com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Aleida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Assmann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como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>espaços de recordação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Assmann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2006]. Nora mostra ao mesmo tempo uma ruptura entre lugar e memória, ou seja, a multiplicidade de recordações e formas de recordação possíveis, examinando casos de apossamento do lugar por vários grupos de interesses ou várias culturas de recordação [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Erll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2005]. Nora afirma até que “existem </w:t>
      </w:r>
      <w:proofErr w:type="spellStart"/>
      <w:r w:rsidRPr="000F1F35">
        <w:rPr>
          <w:rFonts w:ascii="Times New Roman" w:hAnsi="Times New Roman" w:cs="Times New Roman"/>
          <w:i/>
          <w:sz w:val="24"/>
          <w:szCs w:val="24"/>
          <w:lang w:val="pt-BR"/>
        </w:rPr>
        <w:t>lieux</w:t>
      </w:r>
      <w:proofErr w:type="spellEnd"/>
      <w:r w:rsidRPr="000F1F3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</w:t>
      </w:r>
      <w:proofErr w:type="spellStart"/>
      <w:r w:rsidRPr="000F1F35">
        <w:rPr>
          <w:rFonts w:ascii="Times New Roman" w:hAnsi="Times New Roman" w:cs="Times New Roman"/>
          <w:i/>
          <w:sz w:val="24"/>
          <w:szCs w:val="24"/>
          <w:lang w:val="pt-BR"/>
        </w:rPr>
        <w:t>memoire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porque não há algo como </w:t>
      </w:r>
      <w:proofErr w:type="spellStart"/>
      <w:r w:rsidRPr="000F1F35">
        <w:rPr>
          <w:rFonts w:ascii="Times New Roman" w:hAnsi="Times New Roman" w:cs="Times New Roman"/>
          <w:i/>
          <w:sz w:val="24"/>
          <w:szCs w:val="24"/>
          <w:lang w:val="pt-BR"/>
        </w:rPr>
        <w:t>milieux</w:t>
      </w:r>
      <w:proofErr w:type="spellEnd"/>
      <w:r w:rsidRPr="000F1F3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</w:t>
      </w:r>
      <w:proofErr w:type="spellStart"/>
      <w:r w:rsidRPr="000F1F35">
        <w:rPr>
          <w:rFonts w:ascii="Times New Roman" w:hAnsi="Times New Roman" w:cs="Times New Roman"/>
          <w:i/>
          <w:sz w:val="24"/>
          <w:szCs w:val="24"/>
          <w:lang w:val="pt-BR"/>
        </w:rPr>
        <w:t>memóire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” [Nora 1998, p. 11]. </w:t>
      </w: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Estas diferenças em recordar mostram-se de um modo muito claro nas histórias nacionais dos povos diferentes envolvendo as mesmas datas, pessoas, acontecimentos ou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por fim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lugares físicos. Estas relações de assimetria de memória tematizaram no caso de Alemanha e França Hagen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Schulze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Ètienne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François [2001] e para a história polonesa e alemã – Robert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Traba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Hans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Hennig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Hahn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[2013 a 2017] descrevendo os mútuos espaços de recordação interpretados muitas vezes de forma distinta. </w:t>
      </w: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disciplina “A memória dos lugares, os lugares da memória” trabalharemos várias formas de manifestação da memória privada e cultural [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Assmann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2012] no contexto da(s) história(s) e língua(s) nacionais depois de “regresso do espaço” ou tal chamado </w:t>
      </w:r>
      <w:proofErr w:type="spellStart"/>
      <w:r w:rsidRPr="009E7FBE">
        <w:rPr>
          <w:rFonts w:ascii="Times New Roman" w:hAnsi="Times New Roman" w:cs="Times New Roman"/>
          <w:i/>
          <w:sz w:val="24"/>
          <w:szCs w:val="24"/>
          <w:lang w:val="pt-BR"/>
        </w:rPr>
        <w:t>spacial</w:t>
      </w:r>
      <w:proofErr w:type="spellEnd"/>
      <w:r w:rsidRPr="009E7FB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9E7FBE">
        <w:rPr>
          <w:rFonts w:ascii="Times New Roman" w:hAnsi="Times New Roman" w:cs="Times New Roman"/>
          <w:i/>
          <w:sz w:val="24"/>
          <w:szCs w:val="24"/>
          <w:lang w:val="pt-BR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nas ciências humanas [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Schl</w:t>
      </w:r>
      <w:r w:rsidRPr="00B96404">
        <w:rPr>
          <w:rFonts w:ascii="Times New Roman" w:hAnsi="Times New Roman" w:cs="Times New Roman"/>
          <w:sz w:val="24"/>
          <w:szCs w:val="24"/>
          <w:lang w:val="pt-BR"/>
        </w:rPr>
        <w:t>ö</w:t>
      </w:r>
      <w:r>
        <w:rPr>
          <w:rFonts w:ascii="Times New Roman" w:hAnsi="Times New Roman" w:cs="Times New Roman"/>
          <w:sz w:val="24"/>
          <w:szCs w:val="24"/>
          <w:lang w:val="pt-BR"/>
        </w:rPr>
        <w:t>gel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Löw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2000 e 2013,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Augé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2008, entre outros].</w:t>
      </w: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39E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 nosso foco será a </w:t>
      </w:r>
      <w:r w:rsidRPr="003B39E4">
        <w:rPr>
          <w:rFonts w:ascii="Times New Roman" w:hAnsi="Times New Roman" w:cs="Times New Roman"/>
          <w:sz w:val="24"/>
          <w:szCs w:val="24"/>
          <w:lang w:val="pt-BR"/>
        </w:rPr>
        <w:t>relação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entre a memória/recordação e história no contexto cultural e intercultural trazendo textos do cânon do </w:t>
      </w:r>
      <w:proofErr w:type="spellStart"/>
      <w:r w:rsidRPr="0031703D">
        <w:rPr>
          <w:rFonts w:ascii="Times New Roman" w:hAnsi="Times New Roman" w:cs="Times New Roman"/>
          <w:i/>
          <w:sz w:val="24"/>
          <w:szCs w:val="24"/>
          <w:lang w:val="pt-BR"/>
        </w:rPr>
        <w:t>spacial</w:t>
      </w:r>
      <w:proofErr w:type="spellEnd"/>
      <w:r w:rsidRPr="0031703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31703D">
        <w:rPr>
          <w:rFonts w:ascii="Times New Roman" w:hAnsi="Times New Roman" w:cs="Times New Roman"/>
          <w:i/>
          <w:sz w:val="24"/>
          <w:szCs w:val="24"/>
          <w:lang w:val="pt-BR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assim como contribuições mais recentes, principalmente aquelas acessíveis em língua portuguesa. Os alunos serão incentivados a ampliar o corpus dos textos secundários trazendo exemplos de textos teóricos e literários das suas áreas/línguas de atuação e incluindo-os nos seminários a serem apresentados durante do semestre. </w:t>
      </w:r>
    </w:p>
    <w:p w:rsidR="003B39E4" w:rsidRPr="00ED540C" w:rsidRDefault="003B39E4" w:rsidP="003B39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Avaliação</w:t>
      </w:r>
    </w:p>
    <w:p w:rsidR="003B39E4" w:rsidRP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avaliação dos alunos se dará através de seminários ministrados durante os encontros, uma resenha de um artigo científico e um trabalho final, sendo que cada aluno deverá, de preferência, trabalhar em torno de um tópico escolhido. As partes da avaliação terão peso diferentes: o seminário 30, o trabalho final 55 e a resenha 15 por cento.</w:t>
      </w:r>
      <w:bookmarkStart w:id="0" w:name="_GoBack"/>
      <w:bookmarkEnd w:id="0"/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1231">
        <w:rPr>
          <w:rFonts w:ascii="Times New Roman" w:hAnsi="Times New Roman" w:cs="Times New Roman"/>
          <w:b/>
          <w:sz w:val="24"/>
          <w:szCs w:val="24"/>
          <w:lang w:val="pt-BR"/>
        </w:rPr>
        <w:t>Bibliografia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básica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564067">
        <w:rPr>
          <w:rFonts w:ascii="Times New Roman" w:hAnsi="Times New Roman" w:cs="Times New Roman"/>
          <w:smallCaps/>
          <w:sz w:val="24"/>
          <w:szCs w:val="24"/>
          <w:lang w:val="pt-BR"/>
        </w:rPr>
        <w:t>Assmann</w:t>
      </w:r>
      <w:proofErr w:type="spellEnd"/>
      <w:r w:rsidRPr="00564067">
        <w:rPr>
          <w:rFonts w:ascii="Times New Roman" w:hAnsi="Times New Roman" w:cs="Times New Roman"/>
          <w:smallCaps/>
          <w:sz w:val="24"/>
          <w:szCs w:val="24"/>
          <w:lang w:val="pt-BR"/>
        </w:rPr>
        <w:t xml:space="preserve">, </w:t>
      </w:r>
      <w:proofErr w:type="spellStart"/>
      <w:r w:rsidRPr="00564067">
        <w:rPr>
          <w:rFonts w:ascii="Times New Roman" w:hAnsi="Times New Roman" w:cs="Times New Roman"/>
          <w:smallCaps/>
          <w:sz w:val="24"/>
          <w:szCs w:val="24"/>
          <w:lang w:val="pt-BR"/>
        </w:rPr>
        <w:t>Aleida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303B8A">
        <w:rPr>
          <w:rFonts w:ascii="Times New Roman" w:hAnsi="Times New Roman" w:cs="Times New Roman"/>
          <w:i/>
          <w:sz w:val="24"/>
          <w:szCs w:val="24"/>
          <w:lang w:val="pt-BR"/>
        </w:rPr>
        <w:t>Espaços da recordação. Formas e transformações da memória cultural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São Paulo 2012, trad. Paulo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Soethe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(org.). </w:t>
      </w: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303B8A">
        <w:rPr>
          <w:rFonts w:ascii="Times New Roman" w:hAnsi="Times New Roman" w:cs="Times New Roman"/>
          <w:smallCaps/>
          <w:sz w:val="24"/>
          <w:szCs w:val="24"/>
          <w:lang w:val="pt-BR"/>
        </w:rPr>
        <w:t>Augé</w:t>
      </w:r>
      <w:proofErr w:type="spellEnd"/>
      <w:r w:rsidRPr="00303B8A">
        <w:rPr>
          <w:rFonts w:ascii="Times New Roman" w:hAnsi="Times New Roman" w:cs="Times New Roman"/>
          <w:smallCaps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mallCaps/>
          <w:sz w:val="24"/>
          <w:szCs w:val="24"/>
          <w:lang w:val="pt-BR"/>
        </w:rPr>
        <w:t xml:space="preserve"> </w:t>
      </w:r>
      <w:r w:rsidRPr="00303B8A">
        <w:rPr>
          <w:rFonts w:ascii="Times New Roman" w:hAnsi="Times New Roman" w:cs="Times New Roman"/>
          <w:smallCaps/>
          <w:sz w:val="24"/>
          <w:szCs w:val="24"/>
          <w:lang w:val="pt-BR"/>
        </w:rPr>
        <w:t>Marc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Não lugares. </w:t>
      </w:r>
      <w:r w:rsidRPr="00303B8A">
        <w:rPr>
          <w:rFonts w:ascii="Times New Roman" w:hAnsi="Times New Roman" w:cs="Times New Roman"/>
          <w:i/>
          <w:sz w:val="24"/>
          <w:szCs w:val="24"/>
          <w:lang w:val="pt-BR"/>
        </w:rPr>
        <w:t xml:space="preserve">Introdução a uma antropologia da </w:t>
      </w:r>
      <w:proofErr w:type="spellStart"/>
      <w:r w:rsidRPr="00303B8A">
        <w:rPr>
          <w:rFonts w:ascii="Times New Roman" w:hAnsi="Times New Roman" w:cs="Times New Roman"/>
          <w:i/>
          <w:sz w:val="24"/>
          <w:szCs w:val="24"/>
          <w:lang w:val="pt-BR"/>
        </w:rPr>
        <w:t>supermodernidade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 Campinas 2010, trad. Maria Lucia Pereira.</w:t>
      </w:r>
    </w:p>
    <w:p w:rsidR="003B39E4" w:rsidRPr="00A158AB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48E3">
        <w:rPr>
          <w:rFonts w:ascii="Times New Roman" w:hAnsi="Times New Roman" w:cs="Times New Roman"/>
          <w:smallCaps/>
          <w:sz w:val="24"/>
          <w:szCs w:val="24"/>
          <w:lang w:val="pt-BR"/>
        </w:rPr>
        <w:t>Bachmann-Medick</w:t>
      </w:r>
      <w:proofErr w:type="spellEnd"/>
      <w:r w:rsidRPr="009448E3">
        <w:rPr>
          <w:rFonts w:ascii="Times New Roman" w:hAnsi="Times New Roman" w:cs="Times New Roman"/>
          <w:smallCaps/>
          <w:sz w:val="24"/>
          <w:szCs w:val="24"/>
          <w:lang w:val="pt-BR"/>
        </w:rPr>
        <w:t xml:space="preserve">, </w:t>
      </w:r>
      <w:proofErr w:type="spellStart"/>
      <w:r w:rsidRPr="009448E3">
        <w:rPr>
          <w:rFonts w:ascii="Times New Roman" w:hAnsi="Times New Roman" w:cs="Times New Roman"/>
          <w:smallCaps/>
          <w:sz w:val="24"/>
          <w:szCs w:val="24"/>
          <w:lang w:val="pt-BR"/>
        </w:rPr>
        <w:t>Doris</w:t>
      </w:r>
      <w:proofErr w:type="spellEnd"/>
      <w:r w:rsidRPr="009448E3">
        <w:rPr>
          <w:rFonts w:ascii="Times New Roman" w:hAnsi="Times New Roman" w:cs="Times New Roman"/>
          <w:sz w:val="24"/>
          <w:szCs w:val="24"/>
          <w:lang w:val="pt-BR"/>
        </w:rPr>
        <w:t xml:space="preserve">: Cultural </w:t>
      </w:r>
      <w:proofErr w:type="spellStart"/>
      <w:r w:rsidRPr="009448E3">
        <w:rPr>
          <w:rFonts w:ascii="Times New Roman" w:hAnsi="Times New Roman" w:cs="Times New Roman"/>
          <w:sz w:val="24"/>
          <w:szCs w:val="24"/>
          <w:lang w:val="pt-BR"/>
        </w:rPr>
        <w:t>turns</w:t>
      </w:r>
      <w:proofErr w:type="spellEnd"/>
      <w:r w:rsidRPr="009448E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A158AB">
        <w:rPr>
          <w:rFonts w:ascii="Times New Roman" w:hAnsi="Times New Roman" w:cs="Times New Roman"/>
          <w:sz w:val="24"/>
          <w:szCs w:val="24"/>
          <w:lang w:val="pt-BR"/>
        </w:rPr>
        <w:t>Reinbek</w:t>
      </w:r>
      <w:proofErr w:type="spellEnd"/>
      <w:r w:rsidRPr="00A158AB">
        <w:rPr>
          <w:rFonts w:ascii="Times New Roman" w:hAnsi="Times New Roman" w:cs="Times New Roman"/>
          <w:sz w:val="24"/>
          <w:szCs w:val="24"/>
          <w:lang w:val="pt-BR"/>
        </w:rPr>
        <w:t xml:space="preserve"> 2006 [trad. para o inglês: </w:t>
      </w:r>
      <w:r w:rsidRPr="009D1A8D">
        <w:rPr>
          <w:rFonts w:ascii="Times New Roman" w:hAnsi="Times New Roman" w:cs="Times New Roman"/>
          <w:i/>
          <w:sz w:val="24"/>
          <w:szCs w:val="24"/>
          <w:lang w:val="pt-BR"/>
        </w:rPr>
        <w:t xml:space="preserve">Cultural </w:t>
      </w:r>
      <w:proofErr w:type="spellStart"/>
      <w:r w:rsidRPr="009D1A8D">
        <w:rPr>
          <w:rFonts w:ascii="Times New Roman" w:hAnsi="Times New Roman" w:cs="Times New Roman"/>
          <w:i/>
          <w:sz w:val="24"/>
          <w:szCs w:val="24"/>
          <w:lang w:val="pt-BR"/>
        </w:rPr>
        <w:t>Turns</w:t>
      </w:r>
      <w:proofErr w:type="spellEnd"/>
      <w:r w:rsidRPr="009D1A8D">
        <w:rPr>
          <w:rFonts w:ascii="Times New Roman" w:hAnsi="Times New Roman" w:cs="Times New Roman"/>
          <w:i/>
          <w:sz w:val="24"/>
          <w:szCs w:val="24"/>
          <w:lang w:val="pt-BR"/>
        </w:rPr>
        <w:t xml:space="preserve">. </w:t>
      </w:r>
      <w:r w:rsidRPr="009D1A8D">
        <w:rPr>
          <w:rFonts w:ascii="Times New Roman" w:hAnsi="Times New Roman" w:cs="Times New Roman"/>
          <w:i/>
          <w:sz w:val="24"/>
          <w:szCs w:val="24"/>
          <w:lang w:val="en-US"/>
        </w:rPr>
        <w:t>New Orientations in the Study of 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Berlin/Boston 2016, trad. Adam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Baluhut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3B39E4" w:rsidRP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5CA6">
        <w:rPr>
          <w:rFonts w:ascii="Times New Roman" w:hAnsi="Times New Roman" w:cs="Times New Roman"/>
          <w:smallCaps/>
          <w:sz w:val="24"/>
          <w:szCs w:val="24"/>
          <w:lang w:val="en-US"/>
        </w:rPr>
        <w:t>Berking</w:t>
      </w:r>
      <w:proofErr w:type="spellEnd"/>
      <w:r w:rsidRPr="00425CA6">
        <w:rPr>
          <w:rFonts w:ascii="Times New Roman" w:hAnsi="Times New Roman" w:cs="Times New Roman"/>
          <w:smallCaps/>
          <w:sz w:val="24"/>
          <w:szCs w:val="24"/>
          <w:lang w:val="en-US"/>
        </w:rPr>
        <w:t>, Helmuth</w:t>
      </w:r>
      <w:r w:rsidRPr="00425C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0D4A">
        <w:rPr>
          <w:rFonts w:ascii="Times New Roman" w:hAnsi="Times New Roman" w:cs="Times New Roman"/>
          <w:i/>
          <w:sz w:val="24"/>
          <w:szCs w:val="24"/>
          <w:lang w:val="en-US"/>
        </w:rPr>
        <w:t>'Ethnicity Is Everywhere': On Globalization and the Transformation of Cultural Identity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25CA6">
        <w:rPr>
          <w:rFonts w:ascii="Times New Roman" w:hAnsi="Times New Roman" w:cs="Times New Roman"/>
          <w:sz w:val="24"/>
          <w:szCs w:val="24"/>
          <w:lang w:val="en-US"/>
        </w:rPr>
        <w:t xml:space="preserve">: Paul James, Peter van </w:t>
      </w:r>
      <w:proofErr w:type="spellStart"/>
      <w:r w:rsidRPr="00425CA6">
        <w:rPr>
          <w:rFonts w:ascii="Times New Roman" w:hAnsi="Times New Roman" w:cs="Times New Roman"/>
          <w:sz w:val="24"/>
          <w:szCs w:val="24"/>
          <w:lang w:val="en-US"/>
        </w:rPr>
        <w:t>Seters</w:t>
      </w:r>
      <w:proofErr w:type="spellEnd"/>
      <w:r w:rsidRPr="00425C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25CA6">
        <w:rPr>
          <w:rFonts w:ascii="Times New Roman" w:hAnsi="Times New Roman" w:cs="Times New Roman"/>
          <w:sz w:val="24"/>
          <w:szCs w:val="24"/>
          <w:lang w:val="en-US"/>
        </w:rPr>
        <w:t xml:space="preserve">.): </w:t>
      </w:r>
      <w:r w:rsidRPr="00580D4A">
        <w:rPr>
          <w:rFonts w:ascii="Times New Roman" w:hAnsi="Times New Roman" w:cs="Times New Roman"/>
          <w:i/>
          <w:sz w:val="24"/>
          <w:szCs w:val="24"/>
          <w:lang w:val="en-US"/>
        </w:rPr>
        <w:t>Globalization and Politics</w:t>
      </w:r>
      <w:r w:rsidRPr="00425C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Vol. II: </w:t>
      </w:r>
      <w:r w:rsidRPr="003B39E4">
        <w:rPr>
          <w:rFonts w:ascii="Times New Roman" w:hAnsi="Times New Roman" w:cs="Times New Roman"/>
          <w:i/>
          <w:sz w:val="24"/>
          <w:szCs w:val="24"/>
          <w:lang w:val="en-US"/>
        </w:rPr>
        <w:t>Global Movements and Civil Society</w:t>
      </w:r>
      <w:r w:rsidRPr="003B39E4">
        <w:rPr>
          <w:rFonts w:ascii="Times New Roman" w:hAnsi="Times New Roman" w:cs="Times New Roman"/>
          <w:sz w:val="24"/>
          <w:szCs w:val="24"/>
          <w:lang w:val="en-US"/>
        </w:rPr>
        <w:t>. London 2014.</w:t>
      </w:r>
    </w:p>
    <w:p w:rsidR="003B39E4" w:rsidRPr="00580D4A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39E4">
        <w:rPr>
          <w:rFonts w:ascii="Times New Roman" w:hAnsi="Times New Roman" w:cs="Times New Roman"/>
          <w:smallCaps/>
          <w:sz w:val="24"/>
          <w:szCs w:val="24"/>
          <w:lang w:val="en-US"/>
        </w:rPr>
        <w:t>Elias, Norbert</w:t>
      </w:r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B39E4">
        <w:rPr>
          <w:rFonts w:ascii="Times New Roman" w:hAnsi="Times New Roman" w:cs="Times New Roman"/>
          <w:i/>
          <w:sz w:val="24"/>
          <w:szCs w:val="24"/>
          <w:lang w:val="en-US"/>
        </w:rPr>
        <w:t>Sobre</w:t>
      </w:r>
      <w:proofErr w:type="spellEnd"/>
      <w:r w:rsidRPr="003B39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 tempo</w:t>
      </w:r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A158AB">
        <w:rPr>
          <w:rFonts w:ascii="Times New Roman" w:hAnsi="Times New Roman" w:cs="Times New Roman"/>
          <w:sz w:val="24"/>
          <w:szCs w:val="24"/>
          <w:lang w:val="pt-BR"/>
        </w:rPr>
        <w:t>Rio de Janeiro 1998,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trad. Vera Ribeiro.</w:t>
      </w:r>
    </w:p>
    <w:p w:rsidR="003B39E4" w:rsidRP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3B39E4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>Erll</w:t>
      </w:r>
      <w:proofErr w:type="spellEnd"/>
      <w:r w:rsidRPr="003B39E4">
        <w:rPr>
          <w:rFonts w:ascii="Times New Roman" w:hAnsi="Times New Roman" w:cs="Times New Roman"/>
          <w:smallCaps/>
          <w:sz w:val="24"/>
          <w:szCs w:val="24"/>
          <w:lang w:val="en-US"/>
        </w:rPr>
        <w:t>, Astrid</w:t>
      </w:r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39E4">
        <w:rPr>
          <w:rFonts w:ascii="Times New Roman" w:hAnsi="Times New Roman" w:cs="Times New Roman"/>
          <w:i/>
          <w:sz w:val="24"/>
          <w:szCs w:val="24"/>
          <w:lang w:val="en-US"/>
        </w:rPr>
        <w:t>Travelling memory</w:t>
      </w:r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39E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39E4">
        <w:rPr>
          <w:rFonts w:ascii="Times New Roman" w:hAnsi="Times New Roman" w:cs="Times New Roman"/>
          <w:i/>
          <w:sz w:val="24"/>
          <w:szCs w:val="24"/>
          <w:lang w:val="en-US"/>
        </w:rPr>
        <w:t>parallax</w:t>
      </w:r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, vol. </w:t>
      </w:r>
      <w:r w:rsidRPr="003B39E4">
        <w:rPr>
          <w:rFonts w:ascii="Times New Roman" w:hAnsi="Times New Roman" w:cs="Times New Roman"/>
          <w:sz w:val="24"/>
          <w:szCs w:val="24"/>
          <w:lang w:val="pt-BR"/>
        </w:rPr>
        <w:t>VII, nº4. p. 14.</w:t>
      </w:r>
    </w:p>
    <w:p w:rsidR="003B39E4" w:rsidRP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3B39E4">
        <w:rPr>
          <w:rFonts w:ascii="Times New Roman" w:hAnsi="Times New Roman" w:cs="Times New Roman"/>
          <w:smallCaps/>
          <w:sz w:val="24"/>
          <w:szCs w:val="24"/>
          <w:lang w:val="pt-BR"/>
        </w:rPr>
        <w:t>Löw</w:t>
      </w:r>
      <w:proofErr w:type="spellEnd"/>
      <w:r w:rsidRPr="003B39E4">
        <w:rPr>
          <w:rFonts w:ascii="Times New Roman" w:hAnsi="Times New Roman" w:cs="Times New Roman"/>
          <w:smallCaps/>
          <w:sz w:val="24"/>
          <w:szCs w:val="24"/>
          <w:lang w:val="pt-BR"/>
        </w:rPr>
        <w:t>, Martina</w:t>
      </w:r>
      <w:r w:rsidRPr="003B39E4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3B39E4">
        <w:rPr>
          <w:rFonts w:ascii="Times New Roman" w:hAnsi="Times New Roman" w:cs="Times New Roman"/>
          <w:i/>
          <w:sz w:val="24"/>
          <w:szCs w:val="24"/>
          <w:lang w:val="pt-BR"/>
        </w:rPr>
        <w:t>Raumsoziologie</w:t>
      </w:r>
      <w:proofErr w:type="spellEnd"/>
      <w:r w:rsidRPr="003B39E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A158AB">
        <w:rPr>
          <w:rFonts w:ascii="Times New Roman" w:hAnsi="Times New Roman" w:cs="Times New Roman"/>
          <w:sz w:val="24"/>
          <w:szCs w:val="24"/>
          <w:lang w:val="en-US"/>
        </w:rPr>
        <w:t xml:space="preserve">Berlin 2000 [trad.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25CA6">
        <w:rPr>
          <w:rFonts w:ascii="Times New Roman" w:hAnsi="Times New Roman" w:cs="Times New Roman"/>
          <w:sz w:val="24"/>
          <w:szCs w:val="24"/>
          <w:lang w:val="en-US"/>
        </w:rPr>
        <w:t xml:space="preserve">ara o </w:t>
      </w:r>
      <w:proofErr w:type="spellStart"/>
      <w:r w:rsidRPr="00425CA6">
        <w:rPr>
          <w:rFonts w:ascii="Times New Roman" w:hAnsi="Times New Roman" w:cs="Times New Roman"/>
          <w:sz w:val="24"/>
          <w:szCs w:val="24"/>
          <w:lang w:val="en-US"/>
        </w:rPr>
        <w:t>inglês</w:t>
      </w:r>
      <w:proofErr w:type="spellEnd"/>
      <w:r w:rsidRPr="00425C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0D4A">
        <w:rPr>
          <w:rFonts w:ascii="Times New Roman" w:hAnsi="Times New Roman" w:cs="Times New Roman"/>
          <w:i/>
          <w:sz w:val="24"/>
          <w:szCs w:val="24"/>
          <w:lang w:val="en-US"/>
        </w:rPr>
        <w:t>The Sociology of Space: Materiality, Social Structures, and 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B39E4">
        <w:rPr>
          <w:rFonts w:ascii="Times New Roman" w:hAnsi="Times New Roman" w:cs="Times New Roman"/>
          <w:sz w:val="24"/>
          <w:szCs w:val="24"/>
          <w:lang w:val="pt-BR"/>
        </w:rPr>
        <w:t xml:space="preserve">New York 2016, trad. Donald </w:t>
      </w:r>
      <w:proofErr w:type="spellStart"/>
      <w:r w:rsidRPr="003B39E4">
        <w:rPr>
          <w:rFonts w:ascii="Times New Roman" w:hAnsi="Times New Roman" w:cs="Times New Roman"/>
          <w:sz w:val="24"/>
          <w:szCs w:val="24"/>
          <w:lang w:val="pt-BR"/>
        </w:rPr>
        <w:t>Goodwin</w:t>
      </w:r>
      <w:proofErr w:type="spellEnd"/>
      <w:r w:rsidRPr="003B39E4">
        <w:rPr>
          <w:rFonts w:ascii="Times New Roman" w:hAnsi="Times New Roman" w:cs="Times New Roman"/>
          <w:sz w:val="24"/>
          <w:szCs w:val="24"/>
          <w:lang w:val="pt-BR"/>
        </w:rPr>
        <w:t>]</w:t>
      </w:r>
    </w:p>
    <w:p w:rsidR="003B39E4" w:rsidRDefault="003B39E4" w:rsidP="003B39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35A6E">
        <w:rPr>
          <w:rFonts w:ascii="Times New Roman" w:hAnsi="Times New Roman" w:cs="Times New Roman"/>
          <w:smallCaps/>
          <w:sz w:val="24"/>
          <w:szCs w:val="24"/>
          <w:lang w:val="pt-BR"/>
        </w:rPr>
        <w:t>Löw</w:t>
      </w:r>
      <w:proofErr w:type="spellEnd"/>
      <w:r w:rsidRPr="00F35A6E">
        <w:rPr>
          <w:rFonts w:ascii="Times New Roman" w:hAnsi="Times New Roman" w:cs="Times New Roman"/>
          <w:smallCaps/>
          <w:sz w:val="24"/>
          <w:szCs w:val="24"/>
          <w:lang w:val="pt-BR"/>
        </w:rPr>
        <w:t>, Martina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580D4A">
        <w:rPr>
          <w:rFonts w:ascii="Times New Roman" w:hAnsi="Times New Roman" w:cs="Times New Roman"/>
          <w:i/>
          <w:sz w:val="24"/>
          <w:szCs w:val="24"/>
          <w:lang w:val="pt-BR"/>
        </w:rPr>
        <w:t xml:space="preserve">O </w:t>
      </w:r>
      <w:proofErr w:type="spellStart"/>
      <w:r w:rsidRPr="00580D4A">
        <w:rPr>
          <w:rFonts w:ascii="Times New Roman" w:hAnsi="Times New Roman" w:cs="Times New Roman"/>
          <w:i/>
          <w:sz w:val="24"/>
          <w:szCs w:val="24"/>
          <w:lang w:val="pt-BR"/>
        </w:rPr>
        <w:t>spacial</w:t>
      </w:r>
      <w:proofErr w:type="spellEnd"/>
      <w:r w:rsidRPr="00580D4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580D4A">
        <w:rPr>
          <w:rFonts w:ascii="Times New Roman" w:hAnsi="Times New Roman" w:cs="Times New Roman"/>
          <w:i/>
          <w:sz w:val="24"/>
          <w:szCs w:val="24"/>
          <w:lang w:val="pt-BR"/>
        </w:rPr>
        <w:t>turn</w:t>
      </w:r>
      <w:proofErr w:type="spellEnd"/>
      <w:r w:rsidRPr="00580D4A">
        <w:rPr>
          <w:rFonts w:ascii="Times New Roman" w:hAnsi="Times New Roman" w:cs="Times New Roman"/>
          <w:i/>
          <w:sz w:val="24"/>
          <w:szCs w:val="24"/>
          <w:lang w:val="pt-BR"/>
        </w:rPr>
        <w:t>: para uma sociologia do espaço</w:t>
      </w:r>
      <w:r>
        <w:rPr>
          <w:rFonts w:ascii="Times New Roman" w:hAnsi="Times New Roman" w:cs="Times New Roman"/>
          <w:sz w:val="24"/>
          <w:szCs w:val="24"/>
          <w:lang w:val="pt-BR"/>
        </w:rPr>
        <w:t>, t</w:t>
      </w:r>
      <w:r w:rsidRPr="00F35A6E">
        <w:rPr>
          <w:rFonts w:ascii="Times New Roman" w:hAnsi="Times New Roman" w:cs="Times New Roman"/>
          <w:sz w:val="24"/>
          <w:szCs w:val="24"/>
          <w:lang w:val="pt-BR"/>
        </w:rPr>
        <w:t xml:space="preserve">rad. Rainer </w:t>
      </w:r>
      <w:proofErr w:type="spellStart"/>
      <w:r w:rsidRPr="00F35A6E">
        <w:rPr>
          <w:rFonts w:ascii="Times New Roman" w:hAnsi="Times New Roman" w:cs="Times New Roman"/>
          <w:sz w:val="24"/>
          <w:szCs w:val="24"/>
          <w:lang w:val="pt-BR"/>
        </w:rPr>
        <w:t>Domschke</w:t>
      </w:r>
      <w:proofErr w:type="spellEnd"/>
      <w:r w:rsidRPr="00F35A6E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F35A6E">
        <w:rPr>
          <w:rFonts w:ascii="Times New Roman" w:hAnsi="Times New Roman" w:cs="Times New Roman"/>
          <w:sz w:val="24"/>
          <w:szCs w:val="24"/>
          <w:lang w:val="pt-BR"/>
        </w:rPr>
        <w:t>Fraya</w:t>
      </w:r>
      <w:proofErr w:type="spellEnd"/>
      <w:r w:rsidRPr="00F35A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F35A6E">
        <w:rPr>
          <w:rFonts w:ascii="Times New Roman" w:hAnsi="Times New Roman" w:cs="Times New Roman"/>
          <w:sz w:val="24"/>
          <w:szCs w:val="24"/>
          <w:lang w:val="pt-BR"/>
        </w:rPr>
        <w:t>Frehse</w:t>
      </w:r>
      <w:proofErr w:type="spellEnd"/>
      <w:r w:rsidRPr="00F35A6E">
        <w:rPr>
          <w:rFonts w:ascii="Times New Roman" w:hAnsi="Times New Roman" w:cs="Times New Roman"/>
          <w:sz w:val="24"/>
          <w:szCs w:val="24"/>
          <w:lang w:val="pt-BR"/>
        </w:rPr>
        <w:t xml:space="preserve">, em: </w:t>
      </w:r>
      <w:r w:rsidRPr="00580D4A">
        <w:rPr>
          <w:rFonts w:ascii="Times New Roman" w:hAnsi="Times New Roman" w:cs="Times New Roman"/>
          <w:i/>
          <w:sz w:val="24"/>
          <w:szCs w:val="24"/>
          <w:lang w:val="pt-BR"/>
        </w:rPr>
        <w:t>Tempo Social</w:t>
      </w:r>
      <w:r w:rsidRPr="00F35A6E">
        <w:rPr>
          <w:rFonts w:ascii="Times New Roman" w:hAnsi="Times New Roman" w:cs="Times New Roman"/>
          <w:sz w:val="24"/>
          <w:szCs w:val="24"/>
          <w:lang w:val="pt-BR"/>
        </w:rPr>
        <w:t>, revista de so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ciologia da USP, v. 25, </w:t>
      </w:r>
      <w:r w:rsidRPr="00F35A6E">
        <w:rPr>
          <w:rFonts w:ascii="Times New Roman" w:hAnsi="Times New Roman" w:cs="Times New Roman"/>
          <w:sz w:val="24"/>
          <w:szCs w:val="24"/>
          <w:lang w:val="pt-BR"/>
        </w:rPr>
        <w:t>p. 17-34.</w:t>
      </w:r>
    </w:p>
    <w:p w:rsidR="003B39E4" w:rsidRPr="009D1A8D" w:rsidRDefault="003B39E4" w:rsidP="003B39E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A8D">
        <w:rPr>
          <w:rFonts w:ascii="Times New Roman" w:hAnsi="Times New Roman" w:cs="Times New Roman"/>
          <w:smallCaps/>
          <w:sz w:val="24"/>
          <w:szCs w:val="24"/>
        </w:rPr>
        <w:t>Schlögel, Karl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6E40">
        <w:rPr>
          <w:rFonts w:ascii="Times New Roman" w:hAnsi="Times New Roman" w:cs="Times New Roman"/>
          <w:i/>
          <w:sz w:val="24"/>
          <w:szCs w:val="24"/>
        </w:rPr>
        <w:t>Im Raume lesen wir die Zeit. Über Zivilisationsgeschichte und Geopolitik</w:t>
      </w:r>
      <w:r>
        <w:rPr>
          <w:rFonts w:ascii="Times New Roman" w:hAnsi="Times New Roman" w:cs="Times New Roman"/>
          <w:sz w:val="24"/>
          <w:szCs w:val="24"/>
        </w:rPr>
        <w:t>. München – Wien 2003.</w:t>
      </w:r>
      <w:r w:rsidRPr="006A6E40">
        <w:rPr>
          <w:rFonts w:ascii="Times New Roman" w:hAnsi="Times New Roman" w:cs="Times New Roman"/>
          <w:sz w:val="24"/>
          <w:szCs w:val="24"/>
        </w:rPr>
        <w:t xml:space="preserve"> </w:t>
      </w:r>
      <w:r w:rsidRPr="006A6E40">
        <w:rPr>
          <w:rFonts w:ascii="Times New Roman" w:hAnsi="Times New Roman" w:cs="Times New Roman"/>
          <w:sz w:val="24"/>
          <w:szCs w:val="24"/>
          <w:lang w:val="pt-BR"/>
        </w:rPr>
        <w:t>[</w:t>
      </w: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rad. para o </w:t>
      </w:r>
      <w:r>
        <w:rPr>
          <w:rFonts w:ascii="Times New Roman" w:hAnsi="Times New Roman" w:cs="Times New Roman"/>
          <w:sz w:val="24"/>
          <w:szCs w:val="24"/>
          <w:lang w:val="pt-BR"/>
        </w:rPr>
        <w:t>espanhol</w:t>
      </w:r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6A6E40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A6E40">
        <w:rPr>
          <w:rFonts w:ascii="Times New Roman" w:hAnsi="Times New Roman" w:cs="Times New Roman"/>
          <w:sz w:val="24"/>
          <w:szCs w:val="24"/>
          <w:lang w:val="pt-BR"/>
        </w:rPr>
        <w:t>el</w:t>
      </w:r>
      <w:proofErr w:type="spellEnd"/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A6E40">
        <w:rPr>
          <w:rFonts w:ascii="Times New Roman" w:hAnsi="Times New Roman" w:cs="Times New Roman"/>
          <w:sz w:val="24"/>
          <w:szCs w:val="24"/>
          <w:lang w:val="pt-BR"/>
        </w:rPr>
        <w:t>espacio</w:t>
      </w:r>
      <w:proofErr w:type="spellEnd"/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A6E40">
        <w:rPr>
          <w:rFonts w:ascii="Times New Roman" w:hAnsi="Times New Roman" w:cs="Times New Roman"/>
          <w:sz w:val="24"/>
          <w:szCs w:val="24"/>
          <w:lang w:val="pt-BR"/>
        </w:rPr>
        <w:t>leemos</w:t>
      </w:r>
      <w:proofErr w:type="spellEnd"/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A6E40">
        <w:rPr>
          <w:rFonts w:ascii="Times New Roman" w:hAnsi="Times New Roman" w:cs="Times New Roman"/>
          <w:sz w:val="24"/>
          <w:szCs w:val="24"/>
          <w:lang w:val="pt-BR"/>
        </w:rPr>
        <w:t>el</w:t>
      </w:r>
      <w:proofErr w:type="spellEnd"/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A6E40">
        <w:rPr>
          <w:rFonts w:ascii="Times New Roman" w:hAnsi="Times New Roman" w:cs="Times New Roman"/>
          <w:sz w:val="24"/>
          <w:szCs w:val="24"/>
          <w:lang w:val="pt-BR"/>
        </w:rPr>
        <w:t>tiempo</w:t>
      </w:r>
      <w:proofErr w:type="spellEnd"/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: sobre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6A6E40">
        <w:rPr>
          <w:rFonts w:ascii="Times New Roman" w:hAnsi="Times New Roman" w:cs="Times New Roman"/>
          <w:sz w:val="24"/>
          <w:szCs w:val="24"/>
          <w:lang w:val="pt-BR"/>
        </w:rPr>
        <w:t>istoria</w:t>
      </w:r>
      <w:proofErr w:type="spellEnd"/>
      <w:proofErr w:type="gramEnd"/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Pr="006A6E40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6A6E40">
        <w:rPr>
          <w:rFonts w:ascii="Times New Roman" w:hAnsi="Times New Roman" w:cs="Times New Roman"/>
          <w:sz w:val="24"/>
          <w:szCs w:val="24"/>
          <w:lang w:val="pt-BR"/>
        </w:rPr>
        <w:t>civilización</w:t>
      </w:r>
      <w:proofErr w:type="spellEnd"/>
      <w:r w:rsidRPr="006A6E40">
        <w:rPr>
          <w:rFonts w:ascii="Times New Roman" w:hAnsi="Times New Roman" w:cs="Times New Roman"/>
          <w:sz w:val="24"/>
          <w:szCs w:val="24"/>
          <w:lang w:val="pt-BR"/>
        </w:rPr>
        <w:t xml:space="preserve"> y Geopolítica.</w:t>
      </w:r>
      <w:r w:rsidRPr="009D1A8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Madrid 2007, trad. José Luis </w:t>
      </w:r>
      <w:proofErr w:type="spellStart"/>
      <w:proofErr w:type="gramStart"/>
      <w:r w:rsidRPr="003B39E4">
        <w:rPr>
          <w:rFonts w:ascii="Times New Roman" w:hAnsi="Times New Roman" w:cs="Times New Roman"/>
          <w:sz w:val="24"/>
          <w:szCs w:val="24"/>
          <w:lang w:val="en-US"/>
        </w:rPr>
        <w:t>Arántegui</w:t>
      </w:r>
      <w:proofErr w:type="spellEnd"/>
      <w:r w:rsidRPr="003B39E4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3B3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1A8D">
        <w:rPr>
          <w:rFonts w:ascii="Times New Roman" w:hAnsi="Times New Roman" w:cs="Times New Roman"/>
          <w:sz w:val="24"/>
          <w:szCs w:val="24"/>
          <w:lang w:val="en-US"/>
        </w:rPr>
        <w:t xml:space="preserve">Trad. para o </w:t>
      </w:r>
      <w:proofErr w:type="spellStart"/>
      <w:r w:rsidRPr="009D1A8D">
        <w:rPr>
          <w:rFonts w:ascii="Times New Roman" w:hAnsi="Times New Roman" w:cs="Times New Roman"/>
          <w:sz w:val="24"/>
          <w:szCs w:val="24"/>
          <w:lang w:val="en-US"/>
        </w:rPr>
        <w:t>inglês</w:t>
      </w:r>
      <w:proofErr w:type="spellEnd"/>
      <w:r w:rsidRPr="009D1A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D1A8D">
        <w:rPr>
          <w:rFonts w:ascii="Times New Roman" w:hAnsi="Times New Roman" w:cs="Times New Roman"/>
          <w:i/>
          <w:sz w:val="24"/>
          <w:szCs w:val="24"/>
          <w:lang w:val="en-US"/>
        </w:rPr>
        <w:t>In Space We Read Time – On the History of Civilization and Geopolitics</w:t>
      </w:r>
      <w:r>
        <w:rPr>
          <w:rFonts w:ascii="Times New Roman" w:hAnsi="Times New Roman" w:cs="Times New Roman"/>
          <w:sz w:val="24"/>
          <w:szCs w:val="24"/>
          <w:lang w:val="en-US"/>
        </w:rPr>
        <w:t>. Chicago 2016, trad. Gerrit Jackson]</w:t>
      </w:r>
    </w:p>
    <w:p w:rsidR="003B39E4" w:rsidRDefault="003B39E4"/>
    <w:sectPr w:rsidR="003B3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C5D"/>
    <w:multiLevelType w:val="hybridMultilevel"/>
    <w:tmpl w:val="11FEA816"/>
    <w:lvl w:ilvl="0" w:tplc="E20CA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E4"/>
    <w:rsid w:val="003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44D3"/>
  <w15:chartTrackingRefBased/>
  <w15:docId w15:val="{28749719-BA19-4295-AE90-BF5D75D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3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1</cp:revision>
  <dcterms:created xsi:type="dcterms:W3CDTF">2019-01-11T02:19:00Z</dcterms:created>
  <dcterms:modified xsi:type="dcterms:W3CDTF">2019-01-11T02:27:00Z</dcterms:modified>
</cp:coreProperties>
</file>