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hd w:fill="ffffff" w:val="clear"/>
        <w:spacing w:line="240" w:lineRule="auto"/>
        <w:ind w:left="0" w:firstLine="0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hd w:fill="ffffff" w:val="clear"/>
        <w:spacing w:line="240" w:lineRule="auto"/>
        <w:ind w:left="0" w:firstLine="0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versão de 15/06/2018</w:t>
        <w:tab/>
        <w:tab/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2018/02 </w:t>
        <w:tab/>
        <w:tab/>
        <w:tab/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Profa. Maria Aparecida Barbosa</w:t>
      </w:r>
    </w:p>
    <w:p w:rsidR="00000000" w:rsidDel="00000000" w:rsidP="00000000" w:rsidRDefault="00000000" w:rsidRPr="00000000" w14:paraId="00000002">
      <w:pPr>
        <w:shd w:fill="ffffff" w:val="clear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Programa de Pós-Graduação em Literatura - PGLit</w:t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disciplina:</w:t>
      </w:r>
    </w:p>
    <w:p w:rsidR="00000000" w:rsidDel="00000000" w:rsidP="00000000" w:rsidRDefault="00000000" w:rsidRPr="00000000" w14:paraId="00000005">
      <w:pPr>
        <w:shd w:fill="ffffff" w:val="clear"/>
        <w:spacing w:line="240" w:lineRule="auto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Cardo" w:cs="Cardo" w:eastAsia="Cardo" w:hAnsi="Cardo"/>
          <w:b w:val="1"/>
          <w:sz w:val="20"/>
          <w:szCs w:val="20"/>
          <w:rtl w:val="0"/>
        </w:rPr>
        <w:t xml:space="preserve">E. 4 - PGL510131 Poesia e Vanguarda -– 4 créditos</w:t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Pós-Graduação em Estudos da Tradução - PGET</w:t>
      </w:r>
    </w:p>
    <w:p w:rsidR="00000000" w:rsidDel="00000000" w:rsidP="00000000" w:rsidRDefault="00000000" w:rsidRPr="00000000" w14:paraId="00000008">
      <w:pPr>
        <w:spacing w:line="240" w:lineRule="auto"/>
        <w:contextualSpacing w:val="0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disciplina:</w:t>
      </w:r>
    </w:p>
    <w:p w:rsidR="00000000" w:rsidDel="00000000" w:rsidP="00000000" w:rsidRDefault="00000000" w:rsidRPr="00000000" w14:paraId="00000009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Cardo" w:cs="Cardo" w:eastAsia="Cardo" w:hAnsi="Cardo"/>
          <w:b w:val="1"/>
          <w:sz w:val="20"/>
          <w:szCs w:val="20"/>
          <w:rtl w:val="0"/>
        </w:rPr>
        <w:t xml:space="preserve">...</w:t>
        <w:tab/>
        <w:tab/>
        <w:tab/>
        <w:tab/>
        <w:tab/>
        <w:t xml:space="preserve">-– 4 créditos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às quartas-feiras, das 9 às 12 horas.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título: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a pose, o precário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O Realismo literário burguês é a rotunda na abertura das discussões. Na esteira do artifício a literatura teoriza espelhamentos, linguagem de duplos, representações, écfrases literárias fundadas em noções materialistas, positivistas. A "reificação" e a "verossimilhança" na constelação de seus respectivos conceitos constituem os vértices do "Colóquio Realismo Poético" no início de agosto.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 disciplina se move em três eixos: subversão semântica</w:t>
      </w:r>
      <w:r w:rsidDel="00000000" w:rsidR="00000000" w:rsidRPr="00000000">
        <w:rPr>
          <w:rFonts w:ascii="Garamond" w:cs="Garamond" w:eastAsia="Garamond" w:hAnsi="Garamond"/>
          <w:color w:val="434343"/>
          <w:sz w:val="20"/>
          <w:szCs w:val="20"/>
          <w:rtl w:val="0"/>
        </w:rPr>
        <w:t xml:space="preserve"> e sintática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, participação feminina e gesto social, recurso ao acervo de procedimentos artísticos. O aparente delírio da poesia de Christian Morgenstern faz face ao correspondente sígnico do poema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: a linguagem se colocando o mais longe possível dela mesma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(FOUCAULT 2009, p. 221)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A subversão semântica persiste em "poemas fonéticos" de Raoul Hausmann, e na "Poesia Consequente" Schwitters inquieta a sintaxe uma vez que objetiva o refazimento do mundo em arte "Merz" (palavra polissêmica: e.o. acepções selecionar/liquidar). O segundo eixo da "autocrítica poética" (BÜRGER 2008) da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Avantgarde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estuda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sob o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viés do gênero e do gesto. A perspectiva do gênero investiga a atuação das mulheres dadaístas (BOESCH 2015); o mito do matriarcado (BACHOFEN 1861) na literatura; a literatura de mulheres; as restrições aos objetos eróticos, como recalques à consciência (SEBALD). O acompanhamento do "gesto" distingue o mero gesto de uma tradição cultural (como o meneio da cabeça), a pantomina, as danças representativas (HOFMANNSTHAL 1911, EINSTEIN 1912) e o princípio do "gesto social" e do "distanciamento" na arte (BRECHT 1967). O terceiro eixo da disciplina concerne à sobreposição temporal, o que pode ser ilustrado com os modos como Max Ernst e os expressionistas do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Almanaque Cavaleiro Azul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, respectivamente, re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cuperam um acervo, como passado e presente são reconsiderados nas obras de Dürer e Matthias Grünewald (MOXEY 2004, COSTA LIMA 2018).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Bibliografia: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AGAMBEN, Giorgio. "Nota sobre o gesto". Tradução Vinícius Nicastro Honesko, revisão Fernando L. Nicastro Honesko.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Artefilosofia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Ouro Preto, n.4, p. 09-14, jan.2008.</w:t>
      </w:r>
    </w:p>
    <w:p w:rsidR="00000000" w:rsidDel="00000000" w:rsidP="00000000" w:rsidRDefault="00000000" w:rsidRPr="00000000" w14:paraId="0000001A">
      <w:pPr>
        <w:widowControl w:val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AUERBACH, Erich.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Mimeses - a representação da realidade na literatura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ocidental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Tradução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 G. B. Sperber.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São Paulo: Perspectiva, 1998.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BENJAMIN, Walter. "Experiência e Pobreza".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Documentos de Cultura, Documentos de Barbárie - textos escolhidos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Seleção e apresentação Willi Bolle, Tradução Celeste H. M. Ribeiro de Sousa… et al. São Paulo: Cultrix, 1986.</w:t>
      </w:r>
    </w:p>
    <w:p w:rsidR="00000000" w:rsidDel="00000000" w:rsidP="00000000" w:rsidRDefault="00000000" w:rsidRPr="00000000" w14:paraId="0000001C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BOESCH, Ina (editora).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DIE DADA. Wie Frauen Dada prägten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Zürich: Scheidegger &amp; Spiess, 2015.</w:t>
      </w:r>
    </w:p>
    <w:p w:rsidR="00000000" w:rsidDel="00000000" w:rsidP="00000000" w:rsidRDefault="00000000" w:rsidRPr="00000000" w14:paraId="0000001D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BRECHT, Bertolt. “Schriften zum Theater 1”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“Schriften zum Theater 2”,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"Schriften zur Literatur und Kunst" (Der Dreioperprozess) - 16, 17 e 18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Bertolt Brecht Gesammelte Werk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 Frankfurt am Main: Suhrkamp Verlag, 1967.</w:t>
      </w:r>
    </w:p>
    <w:p w:rsidR="00000000" w:rsidDel="00000000" w:rsidP="00000000" w:rsidRDefault="00000000" w:rsidRPr="00000000" w14:paraId="0000001E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BÜRGER, Peter.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Teoria da Vanguarda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Tradução José Pedro Antunes. São Paulo: Cosac Naify, 2008.</w:t>
      </w:r>
    </w:p>
    <w:p w:rsidR="00000000" w:rsidDel="00000000" w:rsidP="00000000" w:rsidRDefault="00000000" w:rsidRPr="00000000" w14:paraId="0000001F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CAMPOS, Haroldo.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A Arte no horizonte do provável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 São Paulo: Perspectiva, 1977.</w:t>
      </w:r>
    </w:p>
    <w:p w:rsidR="00000000" w:rsidDel="00000000" w:rsidP="00000000" w:rsidRDefault="00000000" w:rsidRPr="00000000" w14:paraId="00000020">
      <w:pPr>
        <w:widowControl w:val="0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________. “O barroco é a literatura das Américas”.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rtl w:val="0"/>
        </w:rPr>
        <w:t xml:space="preserve">Caliban - uma revista de letras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, artes e ideias. Aug 4, 2017. Disponível dia 09/06/2018 no site:</w:t>
      </w:r>
    </w:p>
    <w:p w:rsidR="00000000" w:rsidDel="00000000" w:rsidP="00000000" w:rsidRDefault="00000000" w:rsidRPr="00000000" w14:paraId="00000021">
      <w:pPr>
        <w:widowControl w:val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&lt;https://revistacaliban.net/haroldo-de-campos-o-barroco-é-a-literatura-das-américas-591e9fae1de2&gt;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CANDIDO. Antonio. "Os três alencares".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Formação de literatura brasileira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, volume 2. </w:t>
      </w:r>
    </w:p>
    <w:p w:rsidR="00000000" w:rsidDel="00000000" w:rsidP="00000000" w:rsidRDefault="00000000" w:rsidRPr="00000000" w14:paraId="00000023">
      <w:pPr>
        <w:widowControl w:val="0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CANETTI, Elias. "Realismo e Nova realidade".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 consciência das palavras - ensaios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Tradução Márcio Suzuki e Herbert Caro (O outro Processo). São Paulo: Companhia das Letras, 1990.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COSTA LIMA, Luíz.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Melancolia Literatura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São Paulo: Editora da UNESP, 2017.</w:t>
      </w:r>
    </w:p>
    <w:p w:rsidR="00000000" w:rsidDel="00000000" w:rsidP="00000000" w:rsidRDefault="00000000" w:rsidRPr="00000000" w14:paraId="00000025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DUNCAN, Isadora.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Ma vie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Tradução do inglês Jean Allary. Paris, Librairie Gallimard, 1928.</w:t>
      </w:r>
    </w:p>
    <w:p w:rsidR="00000000" w:rsidDel="00000000" w:rsidP="00000000" w:rsidRDefault="00000000" w:rsidRPr="00000000" w14:paraId="00000026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EINSTEIN, Carl.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Documents Doctrines Archéologie Beaux-Arts Ethnographie année 1929.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 Tradução Takashi Wakamatsu. Florianópolis: Cultura e Barbárie, 2016.</w:t>
      </w:r>
    </w:p>
    <w:p w:rsidR="00000000" w:rsidDel="00000000" w:rsidP="00000000" w:rsidRDefault="00000000" w:rsidRPr="00000000" w14:paraId="00000027">
      <w:pPr>
        <w:widowControl w:val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ERNST, Max.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La femme 100 têtes, Une semaine de bonté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Frankfurt am Main: Zweitausendeins, 1975.</w:t>
      </w:r>
    </w:p>
    <w:p w:rsidR="00000000" w:rsidDel="00000000" w:rsidP="00000000" w:rsidRDefault="00000000" w:rsidRPr="00000000" w14:paraId="00000028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FOUCAULT, M.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 vida dos homens infames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Ditos e escritos IV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Rio de Janeiro: Forense Universitária, p.203-222.</w:t>
      </w:r>
    </w:p>
    <w:p w:rsidR="00000000" w:rsidDel="00000000" w:rsidP="00000000" w:rsidRDefault="00000000" w:rsidRPr="00000000" w14:paraId="00000029">
      <w:pPr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FOUCAULT, Michel. </w:t>
      </w:r>
      <w:r w:rsidDel="00000000" w:rsidR="00000000" w:rsidRPr="00000000">
        <w:rPr>
          <w:rFonts w:ascii="Cardo" w:cs="Cardo" w:eastAsia="Cardo" w:hAnsi="Cardo"/>
          <w:i w:val="1"/>
          <w:sz w:val="20"/>
          <w:szCs w:val="20"/>
          <w:rtl w:val="0"/>
        </w:rPr>
        <w:t xml:space="preserve">Estética: literatura e pintura, música e cinema</w:t>
      </w:r>
      <w:r w:rsidDel="00000000" w:rsidR="00000000" w:rsidRPr="00000000">
        <w:rPr>
          <w:rFonts w:ascii="Cardo" w:cs="Cardo" w:eastAsia="Cardo" w:hAnsi="Cardo"/>
          <w:sz w:val="20"/>
          <w:szCs w:val="20"/>
          <w:rtl w:val="0"/>
        </w:rPr>
        <w:t xml:space="preserve">. Org. e seleção: Manoel Barros da Motta. Trad. Inês Autran Dourado. Rio de Janeiro: Forense Universitária, 2009.</w:t>
      </w:r>
    </w:p>
    <w:p w:rsidR="00000000" w:rsidDel="00000000" w:rsidP="00000000" w:rsidRDefault="00000000" w:rsidRPr="00000000" w14:paraId="0000002A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GOMBRICH, E. H.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A História da Arte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 Tradução Álvaro Cabral. Rio de Janeiro: LTC, 2012.</w:t>
      </w:r>
    </w:p>
    <w:p w:rsidR="00000000" w:rsidDel="00000000" w:rsidP="00000000" w:rsidRDefault="00000000" w:rsidRPr="00000000" w14:paraId="0000002B">
      <w:pPr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HOFMANNSTAHL, Hugo von. "Die Mimin und der Dichter". In: Die literarische Welt. Herausgeber. Ernst Rowohlt Verlag: Berlin, 1925.</w:t>
      </w:r>
    </w:p>
    <w:p w:rsidR="00000000" w:rsidDel="00000000" w:rsidP="00000000" w:rsidRDefault="00000000" w:rsidRPr="00000000" w14:paraId="0000002C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HUYSSE, Andreas.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Culturas do passado-presente.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Tradução Vera Ribeiro. Rio de Janeiro: Contraponto ; Museu de Are do Rio, 2014.</w:t>
      </w:r>
    </w:p>
    <w:p w:rsidR="00000000" w:rsidDel="00000000" w:rsidP="00000000" w:rsidRDefault="00000000" w:rsidRPr="00000000" w14:paraId="0000002D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K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AES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, Anton.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Kino-Debatte: Texte zum Verhältnis von Literatur u. Film 1909 – 1929)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 München: Taschenbuch Verlag, 1978; Tübingen: Niemeyer, 1978.</w:t>
      </w:r>
    </w:p>
    <w:p w:rsidR="00000000" w:rsidDel="00000000" w:rsidP="00000000" w:rsidRDefault="00000000" w:rsidRPr="00000000" w14:paraId="0000002E">
      <w:pPr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KANDINSKY.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rtl w:val="0"/>
        </w:rPr>
        <w:t xml:space="preserve">Almanaque Cavaleiro Azul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. São Paulo, Edusp, ...</w:t>
      </w:r>
    </w:p>
    <w:p w:rsidR="00000000" w:rsidDel="00000000" w:rsidP="00000000" w:rsidRDefault="00000000" w:rsidRPr="00000000" w14:paraId="0000002F">
      <w:pPr>
        <w:ind w:left="567" w:right="566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COUTINHO, Eduardo. CARVALHAL, Tânia.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Literatura Comparada textos fundamentais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Rio de Janeiro: ROCCO, 2011, 2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superscript"/>
          <w:rtl w:val="0"/>
        </w:rPr>
        <w:t xml:space="preserve">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MORGENSTERN, Christian.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rtl w:val="0"/>
        </w:rPr>
        <w:t xml:space="preserve">Canções da Fôrca.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 Seleção e Transposição Poética de Montez Magno &amp; Sebastião Uchoa Leite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São Paulo: Roswitha Kempf Editores, 1983.</w:t>
      </w:r>
    </w:p>
    <w:p w:rsidR="00000000" w:rsidDel="00000000" w:rsidP="00000000" w:rsidRDefault="00000000" w:rsidRPr="00000000" w14:paraId="00000031">
      <w:pPr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MOXEY, Keith. "Impossible Distance: Past and Present in the Study of Dürer and Grünewald".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The Art Bulletin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, Vol. 86, No. 4 (Dec. 2004), pp. 750-763. Disponível em Jstor.org.</w:t>
      </w:r>
    </w:p>
    <w:p w:rsidR="00000000" w:rsidDel="00000000" w:rsidP="00000000" w:rsidRDefault="00000000" w:rsidRPr="00000000" w14:paraId="00000032">
      <w:pPr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NANCY, Jean Luc.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Demanda. Literatura e Filosofia.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Tradução João Camillo Penna et alli. Florianópolis: Editora UFSC, 2016. Chapecó: Argos, 2016.</w:t>
      </w:r>
    </w:p>
    <w:p w:rsidR="00000000" w:rsidDel="00000000" w:rsidP="00000000" w:rsidRDefault="00000000" w:rsidRPr="00000000" w14:paraId="00000033">
      <w:pPr>
        <w:ind w:left="0" w:firstLine="0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PROSPERI, Adriano. "Censurar as fábula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s o p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rotorromance e a Europa católica". In: MORETTI, Franco. (org.).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 cultura do romance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Tradução Denise Bottmann. São Paulo: Cosac Naify, 2009.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NANCY, Jean Luc. </w:t>
      </w:r>
      <w:r w:rsidDel="00000000" w:rsidR="00000000" w:rsidRPr="00000000">
        <w:rPr>
          <w:rFonts w:ascii="Cardo" w:cs="Cardo" w:eastAsia="Cardo" w:hAnsi="Cardo"/>
          <w:i w:val="1"/>
          <w:sz w:val="20"/>
          <w:szCs w:val="20"/>
          <w:highlight w:val="white"/>
          <w:rtl w:val="0"/>
        </w:rPr>
        <w:t xml:space="preserve">Resistência da poesia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. Tradução Bruno Duarte. Editora Vendaval, Lisboa, 2005.</w:t>
      </w:r>
    </w:p>
    <w:p w:rsidR="00000000" w:rsidDel="00000000" w:rsidP="00000000" w:rsidRDefault="00000000" w:rsidRPr="00000000" w14:paraId="00000035">
      <w:pPr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RICHTER, Hans.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rtl w:val="0"/>
        </w:rPr>
        <w:t xml:space="preserve">Dada Profile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. (Erinnerungen). Mit Zeichnungen, Photos, Dokumenten. Zürich: Arche, 1961.</w:t>
      </w:r>
    </w:p>
    <w:p w:rsidR="00000000" w:rsidDel="00000000" w:rsidP="00000000" w:rsidRDefault="00000000" w:rsidRPr="00000000" w14:paraId="00000036">
      <w:pPr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________.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rtl w:val="0"/>
        </w:rPr>
        <w:t xml:space="preserve">Dada 1916-1966.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 Tradução do catálogo da exposição Betty M. Kunz. Porto Alegre: Goethe Institut, 1984.</w:t>
      </w:r>
    </w:p>
    <w:p w:rsidR="00000000" w:rsidDel="00000000" w:rsidP="00000000" w:rsidRDefault="00000000" w:rsidRPr="00000000" w14:paraId="00000037">
      <w:pPr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ROH, Franz.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rtl w:val="0"/>
        </w:rPr>
        <w:t xml:space="preserve">Nach-Expressionismus: magischer Realismus. Probleme der neuesten europäischen Malerei.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 Leipzig: Klinkhardt &amp; Biermann, 1925.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ROSA, Victor. </w:t>
      </w:r>
      <w:r w:rsidDel="00000000" w:rsidR="00000000" w:rsidRPr="00000000">
        <w:rPr>
          <w:rFonts w:ascii="Cardo" w:cs="Cardo" w:eastAsia="Cardo" w:hAnsi="Cardo"/>
          <w:i w:val="1"/>
          <w:sz w:val="20"/>
          <w:szCs w:val="20"/>
          <w:highlight w:val="white"/>
          <w:rtl w:val="0"/>
        </w:rPr>
        <w:t xml:space="preserve">SALÃO DE POSES: retrato, fotografia e moda em Machado de Assis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. Disponível dia 09/06/2018 no site:</w:t>
      </w:r>
    </w:p>
    <w:p w:rsidR="00000000" w:rsidDel="00000000" w:rsidP="00000000" w:rsidRDefault="00000000" w:rsidRPr="00000000" w14:paraId="00000039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&lt;https://repositorio.ufsc.br/bitstream/handle/123456789/158423/337007.pdf?sequence=1&gt;</w:t>
      </w:r>
    </w:p>
    <w:p w:rsidR="00000000" w:rsidDel="00000000" w:rsidP="00000000" w:rsidRDefault="00000000" w:rsidRPr="00000000" w14:paraId="0000003A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SAER, Juan Jose. "O conceito de ficção". Tradução Joca Wollf. In: Sopro 15. Desterro, agosto de 2009. (online)</w:t>
      </w:r>
    </w:p>
    <w:p w:rsidR="00000000" w:rsidDel="00000000" w:rsidP="00000000" w:rsidRDefault="00000000" w:rsidRPr="00000000" w14:paraId="0000003B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SANTIAGO, Silviano. "Retórica da Verossimilhança". In: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rtl w:val="0"/>
        </w:rPr>
        <w:t xml:space="preserve">Uma Literatura nos trópicos - ensaios sobre dependência cultural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rtl w:val="0"/>
        </w:rPr>
        <w:t xml:space="preserve">. Rio de Janeiro: Rocco, 2000.</w:t>
      </w:r>
    </w:p>
    <w:p w:rsidR="00000000" w:rsidDel="00000000" w:rsidP="00000000" w:rsidRDefault="00000000" w:rsidRPr="00000000" w14:paraId="0000003C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highlight w:val="white"/>
          <w:vertAlign w:val="baseline"/>
          <w:rtl w:val="0"/>
        </w:rPr>
        <w:t xml:space="preserve">SCHÜTTE, Uwe.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highlight w:val="white"/>
          <w:vertAlign w:val="baseline"/>
          <w:rtl w:val="0"/>
        </w:rPr>
        <w:t xml:space="preserve">Interventionen. Literaturkritik als Widerspruch bei W. G. Sebald</w:t>
      </w:r>
      <w:r w:rsidDel="00000000" w:rsidR="00000000" w:rsidRPr="00000000">
        <w:rPr>
          <w:rFonts w:ascii="Cardo" w:cs="Cardo" w:eastAsia="Cardo" w:hAnsi="Cardo"/>
          <w:sz w:val="20"/>
          <w:szCs w:val="20"/>
          <w:highlight w:val="white"/>
          <w:vertAlign w:val="baseline"/>
          <w:rtl w:val="0"/>
        </w:rPr>
        <w:t xml:space="preserve">. München: Richard Boorberg Verlag, 2014.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SCHWITTERS, Kurt.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contos Mércio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 Tradução, posfácio e notas Maria Aparecida Barbosa. Florianópolis: Ed. da UFSC, 2013.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Tiedemann, Rolf/Schweppenhäuser, Hermann (Orgs.).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Walter Benjamin. Gesammelte Schriften Bänder III, II-1 e II-2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 Frankfurt am Main: Suhrkamp, 199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9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. 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SEBALD, W. G.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Pátria apátrida - ensaios sobre a literatura austríaca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. Tradução Telma Costa. Lisboa: Quetzal, 2018.</w:t>
      </w:r>
    </w:p>
    <w:p w:rsidR="00000000" w:rsidDel="00000000" w:rsidP="00000000" w:rsidRDefault="00000000" w:rsidRPr="00000000" w14:paraId="0000003F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ZIMA, Peter V.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Komparatistik-Einführung in die Vergleichende Literaturwissenschaft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vertAlign w:val="baseline"/>
          <w:rtl w:val="0"/>
        </w:rPr>
        <w:t xml:space="preserve"> (Comparativismo - Introdução à Literatura Comparada). 2. ed. rev. Tübingen e Basel: A. Francke, 2011. 425 p.</w:t>
      </w:r>
    </w:p>
    <w:p w:rsidR="00000000" w:rsidDel="00000000" w:rsidP="00000000" w:rsidRDefault="00000000" w:rsidRPr="00000000" w14:paraId="00000040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40" w:w="11900"/>
      <w:pgMar w:bottom="1440" w:top="144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Garamond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Garamond-regular.ttf"/><Relationship Id="rId5" Type="http://schemas.openxmlformats.org/officeDocument/2006/relationships/font" Target="fonts/Garamond-bold.ttf"/><Relationship Id="rId6" Type="http://schemas.openxmlformats.org/officeDocument/2006/relationships/font" Target="fonts/Garamond-italic.ttf"/><Relationship Id="rId7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