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6F41" w:rsidRDefault="00E40CB1">
      <w:pPr>
        <w:jc w:val="center"/>
        <w:rPr>
          <w:b/>
        </w:rPr>
      </w:pPr>
      <w:r>
        <w:rPr>
          <w:b/>
        </w:rPr>
        <w:t>SEMINARIO</w:t>
      </w:r>
    </w:p>
    <w:p w:rsidR="00656F41" w:rsidRDefault="00E40CB1">
      <w:pPr>
        <w:jc w:val="center"/>
        <w:rPr>
          <w:b/>
        </w:rPr>
      </w:pPr>
      <w:r>
        <w:rPr>
          <w:b/>
        </w:rPr>
        <w:t>LOS GESTOS DE LA PASIÓN.</w:t>
      </w:r>
    </w:p>
    <w:p w:rsidR="00656F41" w:rsidRDefault="00E40CB1">
      <w:pPr>
        <w:jc w:val="center"/>
        <w:rPr>
          <w:b/>
        </w:rPr>
      </w:pPr>
      <w:r>
        <w:rPr>
          <w:b/>
        </w:rPr>
        <w:t>MELODRAMA Y ÉTICA EN LA CULTURA LATINOAMERICANA</w:t>
      </w:r>
    </w:p>
    <w:p w:rsidR="00656F41" w:rsidRDefault="00656F41">
      <w:pPr>
        <w:ind w:left="2832"/>
        <w:jc w:val="right"/>
      </w:pPr>
    </w:p>
    <w:p w:rsidR="00656F41" w:rsidRDefault="00E40CB1">
      <w:pPr>
        <w:ind w:left="2832"/>
        <w:jc w:val="right"/>
      </w:pPr>
      <w:bookmarkStart w:id="0" w:name="_gjdgxs" w:colFirst="0" w:colLast="0"/>
      <w:bookmarkEnd w:id="0"/>
      <w:r>
        <w:t xml:space="preserve">“Qu’on n’aille pas s’y tromper, ce n’était pas peu de chose que le mélodrame; c’était la moralité de la Révolution”. </w:t>
      </w:r>
    </w:p>
    <w:p w:rsidR="00656F41" w:rsidRDefault="00E40CB1">
      <w:pPr>
        <w:ind w:left="2832"/>
        <w:jc w:val="right"/>
      </w:pPr>
      <w:r>
        <w:t>Charles Nodier.</w:t>
      </w:r>
    </w:p>
    <w:p w:rsidR="00656F41" w:rsidRDefault="00656F41"/>
    <w:p w:rsidR="00656F41" w:rsidRDefault="00E40CB1">
      <w:r>
        <w:rPr>
          <w:b/>
        </w:rPr>
        <w:t>Linha de pesquisa do PPGLit:</w:t>
      </w:r>
      <w:r w:rsidR="00806BCF">
        <w:t xml:space="preserve">  Teoria da Modernidade / Arquivo, tempo, imagem</w:t>
      </w:r>
    </w:p>
    <w:p w:rsidR="00656F41" w:rsidRDefault="00E40CB1">
      <w:r>
        <w:rPr>
          <w:b/>
        </w:rPr>
        <w:t>Professora Visitante</w:t>
      </w:r>
      <w:r>
        <w:t xml:space="preserve">: Luz Rodríguez Carranza. </w:t>
      </w:r>
      <w:hyperlink r:id="rId7">
        <w:r>
          <w:rPr>
            <w:color w:val="0563C1"/>
            <w:u w:val="single"/>
          </w:rPr>
          <w:t>Lrodriguezcarranza@gmail.com</w:t>
        </w:r>
      </w:hyperlink>
    </w:p>
    <w:p w:rsidR="00656F41" w:rsidRDefault="00E40CB1">
      <w:pPr>
        <w:jc w:val="both"/>
      </w:pPr>
      <w:r>
        <w:rPr>
          <w:b/>
        </w:rPr>
        <w:t>Língua:</w:t>
      </w:r>
      <w:r>
        <w:t xml:space="preserve"> As palestras serão realizadas em espanhol, mas os alunos poderão se expressar e apresentar exposições e trabalhos em português. </w:t>
      </w:r>
    </w:p>
    <w:p w:rsidR="00656F41" w:rsidRDefault="00E40CB1">
      <w:pPr>
        <w:jc w:val="both"/>
      </w:pPr>
      <w:r>
        <w:rPr>
          <w:b/>
        </w:rPr>
        <w:t>Carga horária:</w:t>
      </w:r>
      <w:r>
        <w:t xml:space="preserve"> 1</w:t>
      </w:r>
      <w:r w:rsidR="00806BCF">
        <w:t>5</w:t>
      </w:r>
      <w:r>
        <w:t xml:space="preserve"> horas</w:t>
      </w:r>
      <w:r w:rsidR="00806BCF">
        <w:t xml:space="preserve"> (1 crédito)</w:t>
      </w:r>
      <w:r>
        <w:t>. O aluno que realizar o curso e c</w:t>
      </w:r>
      <w:r>
        <w:t>umprir com os requisitos de avaliação obterá tal crédito pelas atividades da turma.</w:t>
      </w:r>
    </w:p>
    <w:p w:rsidR="00656F41" w:rsidRDefault="00E40CB1">
      <w:r>
        <w:rPr>
          <w:b/>
        </w:rPr>
        <w:t>Local</w:t>
      </w:r>
      <w:r>
        <w:t>:</w:t>
      </w:r>
      <w:r w:rsidR="00806BCF">
        <w:t>a definir</w:t>
      </w:r>
    </w:p>
    <w:p w:rsidR="00656F41" w:rsidRPr="00806BCF" w:rsidRDefault="00806BCF">
      <w:r>
        <w:rPr>
          <w:b/>
        </w:rPr>
        <w:t xml:space="preserve">Período: </w:t>
      </w:r>
      <w:r>
        <w:t>novembro de 2018 - horário a ser definido em comum acordo com a Coordenação</w:t>
      </w:r>
      <w:bookmarkStart w:id="1" w:name="_GoBack"/>
      <w:bookmarkEnd w:id="1"/>
    </w:p>
    <w:p w:rsidR="00656F41" w:rsidRDefault="00E40CB1">
      <w:pPr>
        <w:rPr>
          <w:b/>
        </w:rPr>
      </w:pPr>
      <w:r>
        <w:rPr>
          <w:b/>
        </w:rPr>
        <w:t>Inscrições:</w:t>
      </w:r>
    </w:p>
    <w:p w:rsidR="00656F41" w:rsidRDefault="00E40CB1">
      <w:pPr>
        <w:rPr>
          <w:b/>
        </w:rPr>
      </w:pPr>
      <w:r>
        <w:rPr>
          <w:b/>
        </w:rPr>
        <w:t>Descrição:</w:t>
      </w:r>
    </w:p>
    <w:p w:rsidR="00656F41" w:rsidRDefault="00E40CB1">
      <w:pPr>
        <w:jc w:val="both"/>
      </w:pPr>
      <w:r>
        <w:t xml:space="preserve">O surgimento do melodrama coincide com o momento epistemológico da Revolução Francesa: a liquidação do sagrado (e de suas instituições </w:t>
      </w:r>
      <w:r>
        <w:t>representativas) ao final do século XVIII, em um mundo no qual os imperativos de verdade e ética foram postos violentamente em questão. Na América Latina, como mostra Jesús Martín Barbero (1989), o gênero estava diretamente relacionado com a construção das</w:t>
      </w:r>
      <w:r>
        <w:t xml:space="preserve"> identidades nacionais durante o século XX através da cultura popular, e mais particularmente através da radionovela, da fotonovela e da telenovela (Mazziotti). Se trata de uma forma hiperbólica que busca a verdade à partir do comum, com expressões intensa</w:t>
      </w:r>
      <w:r>
        <w:t>s e excessivas carregadas de conotações passionais. A emoção é a única medida da verdade, e deve ser destacada: a moral do melodrama é “um repositório dos restos fragmentários e desacreditado dos mitos sagrados”, afirma Brooks, e “pode se comparar com o in</w:t>
      </w:r>
      <w:r>
        <w:t xml:space="preserve">consciente, no sentido de que é uma esfera do ser onde estão nossos desejos e interdições mais básicos, um domínio que na existência cotidiana pode nos parecer fechado, mas ao qual devemos aderir porque é o reino do significado e do valor” (1976, tradução </w:t>
      </w:r>
      <w:r>
        <w:t xml:space="preserve">minha). </w:t>
      </w:r>
    </w:p>
    <w:p w:rsidR="00656F41" w:rsidRDefault="00E40CB1">
      <w:pPr>
        <w:jc w:val="both"/>
        <w:rPr>
          <w:color w:val="000000"/>
        </w:rPr>
      </w:pPr>
      <w:r>
        <w:rPr>
          <w:color w:val="000000"/>
        </w:rPr>
        <w:t>Esta descrição poderia ser utilizada para comentar a explosão das narrativas em primeira pessoa e das histórias de vida que, com a mesma intensidade que a de Rousseau, são exibidas e consumidas em todo os meios de comunicação latino-americanos nos</w:t>
      </w:r>
      <w:r>
        <w:rPr>
          <w:color w:val="000000"/>
        </w:rPr>
        <w:t xml:space="preserve"> últimos anos. Ao mesmo tempo, a crítica detectou, para própria surpresa, uma “volta ao realismo” (Contreras, Borsó et al) não só na literatura de massa, mas também na que ganha prêmios literários ou que é discutida nos suplementos culturais (Rodríguez Car</w:t>
      </w:r>
      <w:r>
        <w:rPr>
          <w:color w:val="000000"/>
        </w:rPr>
        <w:t>ranza, 2009). A mudança é abrupta em relação a década de 90, quando alguns especialistas afirmavam que o ceticismo pós-moderno e a ausência de qualquer pacto realista reinavam na literatura da América Latina (Fabry y Logie, 2003, 9). Ao meu ver, porém, est</w:t>
      </w:r>
      <w:r>
        <w:rPr>
          <w:color w:val="000000"/>
        </w:rPr>
        <w:t xml:space="preserve">as obras </w:t>
      </w:r>
      <w:r>
        <w:rPr>
          <w:color w:val="000000"/>
        </w:rPr>
        <w:lastRenderedPageBreak/>
        <w:t xml:space="preserve">apresentam grandes diferenças comparadas com o modelo canônico balzaquiano: em primeiro lugar, sejam em primeira pessoa ou não, muitas delas são consideradas “indiferentes” a todos ou “apáticas” (Lemus): o trabalho do pós-modernismo está acabado, </w:t>
      </w:r>
      <w:r>
        <w:rPr>
          <w:color w:val="000000"/>
        </w:rPr>
        <w:t>e os clichês são fantasmas que se tornaram inconsistentes por uma overdose de sacralização. Por outro lado, todavia, enquanto a capacidade de absorcão do realismo do século XIX está no seu isolamento ficcional (Fried) e na suspensão da incredulidade do lei</w:t>
      </w:r>
      <w:r>
        <w:rPr>
          <w:color w:val="000000"/>
        </w:rPr>
        <w:t xml:space="preserve">tor, as obras do século XXI que utilizam descaradamente  clichês nos quais ninguém acredita, produzem, paradoxalmente, um efeito de verdade ou autenticidade. </w:t>
      </w:r>
    </w:p>
    <w:p w:rsidR="00656F41" w:rsidRDefault="00E40CB1">
      <w:r>
        <w:rPr>
          <w:b/>
        </w:rPr>
        <w:t>Objetivos</w:t>
      </w:r>
      <w:r>
        <w:t>:</w:t>
      </w:r>
    </w:p>
    <w:p w:rsidR="00656F41" w:rsidRDefault="00E40CB1">
      <w:pPr>
        <w:jc w:val="both"/>
      </w:pPr>
      <w:r>
        <w:t xml:space="preserve">O seminário propõe refletir sobre uma interrogação que é tanto estética quanto ética: </w:t>
      </w:r>
      <w:r>
        <w:t>como é possível que, no século XXI, quando o ceticismo reina no espaço público e quando o pós-modernismo decretou a morte das Grandes Narrativas, da Nação e do Sujeito na filosofia e na arte, possa-se arrancar da linguagem, da imagem e do movimento no palc</w:t>
      </w:r>
      <w:r>
        <w:t xml:space="preserve">o uma poderosa energia ética e política que se envolve com o leitor ou espectador? </w:t>
      </w:r>
    </w:p>
    <w:p w:rsidR="00656F41" w:rsidRDefault="00E40CB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</w:pPr>
      <w:r>
        <w:rPr>
          <w:color w:val="000000"/>
        </w:rPr>
        <w:t xml:space="preserve">Discussão do material teórico sobre gêneros — particularmente absorção e melodrama. </w:t>
      </w:r>
    </w:p>
    <w:p w:rsidR="00656F41" w:rsidRDefault="00E40CB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</w:pPr>
      <w:r>
        <w:rPr>
          <w:color w:val="000000"/>
        </w:rPr>
        <w:t>Análise das funções específicas do melodrama na cultura latino-americana.</w:t>
      </w:r>
    </w:p>
    <w:p w:rsidR="00656F41" w:rsidRDefault="00E40CB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</w:pPr>
      <w:r>
        <w:rPr>
          <w:color w:val="000000"/>
        </w:rPr>
        <w:t xml:space="preserve">Análise individual de exemplos — particularmente brasileiros — do uso contemporâneo do melodrama. </w:t>
      </w:r>
    </w:p>
    <w:p w:rsidR="00656F41" w:rsidRDefault="00656F4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</w:pPr>
    </w:p>
    <w:p w:rsidR="00656F41" w:rsidRDefault="00E40CB1">
      <w:r>
        <w:rPr>
          <w:b/>
        </w:rPr>
        <w:t>Metodologia de trabalho:</w:t>
      </w:r>
      <w:r>
        <w:t xml:space="preserve"> </w:t>
      </w:r>
    </w:p>
    <w:p w:rsidR="00656F41" w:rsidRDefault="00E40CB1">
      <w:pPr>
        <w:jc w:val="both"/>
      </w:pPr>
      <w:r>
        <w:t>Depois de uma introdução da proposta geral do curso e de</w:t>
      </w:r>
      <w:r>
        <w:t xml:space="preserve"> uma revisão de alguns conceitos básicos de análise cultural, por parte do docente, o seminário consistirá em sessões de discussão com responsabilidade direta dos alunos nas apresentações</w:t>
      </w:r>
    </w:p>
    <w:p w:rsidR="00656F41" w:rsidRDefault="00E40CB1">
      <w:r>
        <w:rPr>
          <w:b/>
        </w:rPr>
        <w:t>Avaliação:</w:t>
      </w:r>
      <w:r>
        <w:t xml:space="preserve"> </w:t>
      </w:r>
    </w:p>
    <w:p w:rsidR="00656F41" w:rsidRDefault="00E40CB1">
      <w:r>
        <w:t>Apresentações de material teórico; apresentação de proje</w:t>
      </w:r>
      <w:r>
        <w:t xml:space="preserve">to;  trabalho escrito. </w:t>
      </w:r>
    </w:p>
    <w:p w:rsidR="00656F41" w:rsidRDefault="00E40CB1">
      <w:r>
        <w:t>Itens que serão avaliados:</w:t>
      </w:r>
    </w:p>
    <w:p w:rsidR="00656F41" w:rsidRDefault="00E40CB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 xml:space="preserve">Capacidade de síntese e clareza na exposição dos textos teóricos. </w:t>
      </w:r>
    </w:p>
    <w:p w:rsidR="00656F41" w:rsidRDefault="00E40CB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Relação do projeto apresentado com os materiais teóricos discutidos em aula.</w:t>
      </w:r>
    </w:p>
    <w:p w:rsidR="00656F41" w:rsidRDefault="00E40CB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Articulação interna do trabalho e originalidade.</w:t>
      </w:r>
    </w:p>
    <w:p w:rsidR="00656F41" w:rsidRDefault="00656F4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</w:pPr>
    </w:p>
    <w:p w:rsidR="00656F41" w:rsidRDefault="00E40CB1">
      <w:r>
        <w:rPr>
          <w:b/>
        </w:rPr>
        <w:t>Bibliografia*</w:t>
      </w:r>
      <w:r>
        <w:t>:</w:t>
      </w:r>
    </w:p>
    <w:p w:rsidR="00656F41" w:rsidRDefault="00E40CB1">
      <w:r>
        <w:t xml:space="preserve">Borsó, Victoria. “El Nuevo problema del realismo en la novela ‘post-Tlatelolco’” en Karl Kohut, ed., </w:t>
      </w:r>
      <w:r>
        <w:rPr>
          <w:i/>
        </w:rPr>
        <w:t>Literatura mexicana hoy. Del 69 al ocaso de la revolución</w:t>
      </w:r>
      <w:r>
        <w:t>. Frankfurt am Main, Vervuert Ver</w:t>
      </w:r>
      <w:r>
        <w:t>lag, 66-82.</w:t>
      </w:r>
    </w:p>
    <w:p w:rsidR="00656F41" w:rsidRDefault="00E40CB1">
      <w:r>
        <w:t xml:space="preserve">Brooks, Peter. </w:t>
      </w:r>
      <w:r>
        <w:rPr>
          <w:i/>
        </w:rPr>
        <w:t xml:space="preserve">The Melodramatic Imagination. Balzac, Henry James, Melodrama and the Mode of Excess. </w:t>
      </w:r>
      <w:r>
        <w:t>New Haven and London, Yale University Press, 1976.</w:t>
      </w:r>
    </w:p>
    <w:p w:rsidR="00656F41" w:rsidRDefault="00E40CB1">
      <w:r>
        <w:t xml:space="preserve">Contreras, Sandra, ” Discusiones sobre el realismo en la narrativa argentina contemporánea. </w:t>
      </w:r>
      <w:r>
        <w:rPr>
          <w:i/>
        </w:rPr>
        <w:t>O</w:t>
      </w:r>
      <w:r>
        <w:rPr>
          <w:i/>
        </w:rPr>
        <w:t>rbis Tertius</w:t>
      </w:r>
      <w:r>
        <w:t xml:space="preserve">, Año XI, n. 12, 2006. </w:t>
      </w:r>
      <w:hyperlink r:id="rId8">
        <w:r>
          <w:rPr>
            <w:color w:val="0563C1"/>
            <w:u w:val="single"/>
          </w:rPr>
          <w:t>http://163.10.30.238:8080/OrbisTertius/numeros/numero-12/16-contreras.pdf</w:t>
        </w:r>
      </w:hyperlink>
    </w:p>
    <w:p w:rsidR="00656F41" w:rsidRDefault="00E40CB1">
      <w:r>
        <w:t xml:space="preserve">Contreras, Sandra.  “En torno al realismo”. En </w:t>
      </w:r>
      <w:r>
        <w:rPr>
          <w:i/>
        </w:rPr>
        <w:t>Pensamiento de los confines</w:t>
      </w:r>
      <w:r>
        <w:t xml:space="preserve"> 17: 2005, 19-31.</w:t>
      </w:r>
    </w:p>
    <w:p w:rsidR="00656F41" w:rsidRDefault="00E40CB1">
      <w:r>
        <w:t xml:space="preserve">Copjec, Joan. </w:t>
      </w:r>
      <w:r>
        <w:rPr>
          <w:i/>
        </w:rPr>
        <w:t>Imaginemos que la mujer no existe</w:t>
      </w:r>
      <w:r>
        <w:t xml:space="preserve">. </w:t>
      </w:r>
      <w:r>
        <w:rPr>
          <w:i/>
        </w:rPr>
        <w:t xml:space="preserve">Etica y sublimación. </w:t>
      </w:r>
      <w:r>
        <w:t xml:space="preserve">Buenos Aires, Fondo </w:t>
      </w:r>
      <w:r>
        <w:t xml:space="preserve">de Cultura Económica, 2006. </w:t>
      </w:r>
    </w:p>
    <w:p w:rsidR="00656F41" w:rsidRDefault="00E40CB1">
      <w:r>
        <w:lastRenderedPageBreak/>
        <w:t xml:space="preserve">Duchamp, Marcel. </w:t>
      </w:r>
      <w:r>
        <w:rPr>
          <w:i/>
        </w:rPr>
        <w:t>Duchamp du Signe. Ecrits</w:t>
      </w:r>
      <w:r>
        <w:t xml:space="preserve"> (Reunidos y presentados por Michel Sanouillet, nueva edición corregida y aumentada con la colaboración de Elmer Peterson). Paris, Flammarion, 1975. </w:t>
      </w:r>
    </w:p>
    <w:p w:rsidR="00656F41" w:rsidRDefault="00E40CB1">
      <w:r>
        <w:t>Fabry, Genevieve e Ilse Logie (dir.)</w:t>
      </w:r>
      <w:r>
        <w:t xml:space="preserve">.  </w:t>
      </w:r>
      <w:r>
        <w:rPr>
          <w:i/>
        </w:rPr>
        <w:t>La literatura argentina de los años 90</w:t>
      </w:r>
      <w:r>
        <w:t>.  Amsterdam-NewYork, Rodopi, 2003.</w:t>
      </w:r>
    </w:p>
    <w:p w:rsidR="00656F41" w:rsidRDefault="00E40CB1">
      <w:r>
        <w:t>Foster, Hal</w:t>
      </w:r>
      <w:r>
        <w:rPr>
          <w:i/>
        </w:rPr>
        <w:t>. The Return of the Real</w:t>
      </w:r>
      <w:r>
        <w:t>. Massachusetts, MIT, 1996.</w:t>
      </w:r>
    </w:p>
    <w:p w:rsidR="00656F41" w:rsidRDefault="00E40CB1">
      <w:r>
        <w:t xml:space="preserve">Fried, Michael. </w:t>
      </w:r>
      <w:r>
        <w:rPr>
          <w:i/>
        </w:rPr>
        <w:t>Absorption and Theatricality: Painting and Beholder in the Age of Diderot</w:t>
      </w:r>
      <w:r>
        <w:t>, Berkeley, University of C</w:t>
      </w:r>
      <w:r>
        <w:t>alifornia Press, 1980).</w:t>
      </w:r>
    </w:p>
    <w:p w:rsidR="00656F41" w:rsidRDefault="00E40CB1">
      <w:r>
        <w:t xml:space="preserve">Herlinghaus, Hermann (ed).  </w:t>
      </w:r>
      <w:r>
        <w:rPr>
          <w:i/>
        </w:rPr>
        <w:t>Narraciones anacrónicas de la modernidad. Melodrama e intermedialidad en América Latina</w:t>
      </w:r>
      <w:r>
        <w:t>.  Santiago de Chile, Editorial Cuarto Propio, 2002.</w:t>
      </w:r>
    </w:p>
    <w:p w:rsidR="00656F41" w:rsidRDefault="00E40CB1">
      <w:r>
        <w:t xml:space="preserve">Martín Barbero, Jesús. </w:t>
      </w:r>
      <w:r>
        <w:rPr>
          <w:i/>
        </w:rPr>
        <w:t>De los medios a las mediaciones. Comunica</w:t>
      </w:r>
      <w:r>
        <w:rPr>
          <w:i/>
        </w:rPr>
        <w:t>ción, cultura y hegemonía</w:t>
      </w:r>
      <w:r>
        <w:t xml:space="preserve">. México, Editorial Gustavo Gili, 1987. </w:t>
      </w:r>
    </w:p>
    <w:p w:rsidR="00656F41" w:rsidRDefault="00E40CB1">
      <w:r>
        <w:t xml:space="preserve">Martín-Barbero, Jesús.  La telenovela, desde el reconocimiento y la anacronía.  En Herlinghaus, Hermann (ed).  </w:t>
      </w:r>
      <w:r>
        <w:rPr>
          <w:i/>
        </w:rPr>
        <w:t>Narraciones anacrónicas de la modernidad. Melodrama e intermedialidad en Améric</w:t>
      </w:r>
      <w:r>
        <w:rPr>
          <w:i/>
        </w:rPr>
        <w:t>a Latina</w:t>
      </w:r>
      <w:r>
        <w:t>.  Santiago de Chile, Editorial Cuarto Propio, 2002, 61-78.</w:t>
      </w:r>
    </w:p>
    <w:p w:rsidR="00656F41" w:rsidRDefault="00E40CB1">
      <w:r>
        <w:t xml:space="preserve">Martín-Barbero, Jesús. El melodrama en televisión o los avatares de la identidad industrializada. En Herlinghaus, Hermann (ed).  </w:t>
      </w:r>
      <w:r>
        <w:rPr>
          <w:i/>
        </w:rPr>
        <w:t>Narraciones anacrónicas de la modernidad. Melodrama e inter</w:t>
      </w:r>
      <w:r>
        <w:rPr>
          <w:i/>
        </w:rPr>
        <w:t>medialidad en América Latina</w:t>
      </w:r>
      <w:r>
        <w:t>.  Santiago de Chile, Editorial Cuarto Propio, 2002, 171-197.</w:t>
      </w:r>
    </w:p>
    <w:p w:rsidR="00656F41" w:rsidRDefault="00E40CB1">
      <w:r>
        <w:t xml:space="preserve">Mazziotti, Nora. La </w:t>
      </w:r>
      <w:r>
        <w:rPr>
          <w:i/>
        </w:rPr>
        <w:t>industria de la telenovela. La producción de ficción en América Latina</w:t>
      </w:r>
      <w:r>
        <w:t>. Buenos Aires, Paidós, 1996.</w:t>
      </w:r>
    </w:p>
    <w:p w:rsidR="00656F41" w:rsidRDefault="00E40CB1">
      <w:r>
        <w:t xml:space="preserve">Monsiváis, Carlos. “No te vayas, mi amor, que es inmoral llorar a solas”. En Herlinghaus, Hermann (ed).  </w:t>
      </w:r>
      <w:r>
        <w:rPr>
          <w:i/>
        </w:rPr>
        <w:t>Narraciones anacrónicas de la modernidad. Melodrama e intermedialidad en América Latina</w:t>
      </w:r>
      <w:r>
        <w:t>.  Santiago de Chile, Editorial Cuarto Propio, 2002, 105-123.</w:t>
      </w:r>
    </w:p>
    <w:p w:rsidR="00656F41" w:rsidRDefault="00E40CB1">
      <w:r>
        <w:t>Ne</w:t>
      </w:r>
      <w:r>
        <w:t xml:space="preserve">ale, Stephen, “Melodrama and Tears”, en </w:t>
      </w:r>
      <w:r>
        <w:rPr>
          <w:i/>
        </w:rPr>
        <w:t>Screen</w:t>
      </w:r>
      <w:r>
        <w:t>, 27, nov.dic. 1986, 6-22.</w:t>
      </w:r>
    </w:p>
    <w:p w:rsidR="00656F41" w:rsidRDefault="00E40CB1">
      <w:r>
        <w:t xml:space="preserve">Rodríguez Carranza, Luz.  El efecto Duchamp. </w:t>
      </w:r>
      <w:r>
        <w:rPr>
          <w:i/>
        </w:rPr>
        <w:t>Orbis Tertius</w:t>
      </w:r>
      <w:r>
        <w:t xml:space="preserve">, n. 15, 2009. </w:t>
      </w:r>
    </w:p>
    <w:p w:rsidR="00656F41" w:rsidRDefault="00E40CB1">
      <w:r>
        <w:t>Regullo, Rosanna. Épica contra melodrama. Relatos de santos y demonios en el ‘anacronismo’ latinoamericano. E</w:t>
      </w:r>
      <w:r>
        <w:t xml:space="preserve">n Herlinghaus, Hermann (ed).  </w:t>
      </w:r>
      <w:r>
        <w:rPr>
          <w:i/>
        </w:rPr>
        <w:t>Narraciones anacrónicas de la modernidad. Melodrama e intermedialidad en América Latina</w:t>
      </w:r>
      <w:r>
        <w:t>.  Santiago de Chile, Editorial Cuarto Propio, 2002, 79-104.</w:t>
      </w:r>
    </w:p>
    <w:p w:rsidR="00656F41" w:rsidRDefault="00E40CB1">
      <w:pPr>
        <w:rPr>
          <w:color w:val="0563C1"/>
          <w:u w:val="single"/>
        </w:rPr>
      </w:pPr>
      <w:r>
        <w:t>Sarlo, Beatriz.  Fogwill. No olvidar la guerra. Sobre cine, literatura e histo</w:t>
      </w:r>
      <w:r>
        <w:t xml:space="preserve">ria. </w:t>
      </w:r>
      <w:r>
        <w:rPr>
          <w:i/>
        </w:rPr>
        <w:t>Punto de Vista</w:t>
      </w:r>
      <w:r>
        <w:t xml:space="preserve"> 49, agosto 1994. </w:t>
      </w:r>
      <w:hyperlink r:id="rId9">
        <w:r>
          <w:rPr>
            <w:color w:val="0563C1"/>
            <w:u w:val="single"/>
          </w:rPr>
          <w:t>http://www/literatura.org.Fogwill/fsobpich.html</w:t>
        </w:r>
      </w:hyperlink>
    </w:p>
    <w:p w:rsidR="00656F41" w:rsidRDefault="00E40CB1">
      <w:bookmarkStart w:id="2" w:name="_30j0zll" w:colFirst="0" w:colLast="0"/>
      <w:bookmarkEnd w:id="2"/>
      <w:r>
        <w:t>*A professora procurará traduções existentes para o português.</w:t>
      </w:r>
    </w:p>
    <w:p w:rsidR="00656F41" w:rsidRDefault="00656F41"/>
    <w:p w:rsidR="00656F41" w:rsidRDefault="00656F41"/>
    <w:p w:rsidR="00656F41" w:rsidRDefault="00656F41"/>
    <w:sectPr w:rsidR="00656F41">
      <w:footerReference w:type="default" r:id="rId10"/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0CB1" w:rsidRDefault="00E40CB1">
      <w:pPr>
        <w:spacing w:after="0" w:line="240" w:lineRule="auto"/>
      </w:pPr>
      <w:r>
        <w:separator/>
      </w:r>
    </w:p>
  </w:endnote>
  <w:endnote w:type="continuationSeparator" w:id="0">
    <w:p w:rsidR="00E40CB1" w:rsidRDefault="00E40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panose1 w:val="020B0604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6F41" w:rsidRDefault="00656F4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  <w:p w:rsidR="00656F41" w:rsidRDefault="00656F4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0CB1" w:rsidRDefault="00E40CB1">
      <w:pPr>
        <w:spacing w:after="0" w:line="240" w:lineRule="auto"/>
      </w:pPr>
      <w:r>
        <w:separator/>
      </w:r>
    </w:p>
  </w:footnote>
  <w:footnote w:type="continuationSeparator" w:id="0">
    <w:p w:rsidR="00E40CB1" w:rsidRDefault="00E40C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94528A"/>
    <w:multiLevelType w:val="multilevel"/>
    <w:tmpl w:val="9084B31E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F41"/>
    <w:rsid w:val="00656F41"/>
    <w:rsid w:val="00806BCF"/>
    <w:rsid w:val="00E40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422ECDE"/>
  <w15:docId w15:val="{386D8A83-7876-7142-ADD4-B187A6569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A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29352E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29352E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2713BC"/>
    <w:pPr>
      <w:ind w:left="720"/>
      <w:contextualSpacing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0A36C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A36C5"/>
  </w:style>
  <w:style w:type="paragraph" w:styleId="Rodap">
    <w:name w:val="footer"/>
    <w:basedOn w:val="Normal"/>
    <w:link w:val="RodapChar"/>
    <w:uiPriority w:val="99"/>
    <w:unhideWhenUsed/>
    <w:rsid w:val="000A36C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A36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63.10.30.238:8080/OrbisTertius/numeros/numero-12/16-contreras.pdf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rodriguezcarranza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/literatura.org.Fogwill/fsobpich.htm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1256</Words>
  <Characters>6783</Characters>
  <Application>Microsoft Office Word</Application>
  <DocSecurity>0</DocSecurity>
  <Lines>56</Lines>
  <Paragraphs>16</Paragraphs>
  <ScaleCrop>false</ScaleCrop>
  <Company/>
  <LinksUpToDate>false</LinksUpToDate>
  <CharactersWithSpaces>8023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Maria Lucia de Barros Camargo</cp:lastModifiedBy>
  <cp:revision>2</cp:revision>
  <dcterms:created xsi:type="dcterms:W3CDTF">2018-09-11T18:39:00Z</dcterms:created>
  <dcterms:modified xsi:type="dcterms:W3CDTF">2018-09-11T18:39:00Z</dcterms:modified>
</cp:coreProperties>
</file>