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70" w:rsidRDefault="00574670" w:rsidP="00BF26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74670" w:rsidRDefault="00574670" w:rsidP="00BF26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74670" w:rsidRDefault="00574670" w:rsidP="00BF26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808AB" w:rsidRPr="00E7660A" w:rsidRDefault="00E7660A" w:rsidP="00BF26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t>UNIVERSIDADE FEDERAL DE SANTA CATARINA</w:t>
      </w:r>
    </w:p>
    <w:p w:rsidR="00E7660A" w:rsidRPr="00E7660A" w:rsidRDefault="00E7660A" w:rsidP="00BF2606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t>PROGRAMA DE PÓS-GRADUAÇÃO EM LITERATURA</w:t>
      </w:r>
    </w:p>
    <w:p w:rsidR="00E7660A" w:rsidRPr="00E7660A" w:rsidRDefault="00E7660A" w:rsidP="00BF2606">
      <w:pPr>
        <w:pStyle w:val="PargrafodaLista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E7660A" w:rsidRPr="00E7660A" w:rsidRDefault="00E7660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E7660A" w:rsidRDefault="00E7660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0D2D86" w:rsidRPr="00E7660A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t>Disciplina:</w:t>
      </w:r>
      <w:r w:rsidRPr="00E7660A">
        <w:rPr>
          <w:rFonts w:ascii="Verdana" w:hAnsi="Verdana"/>
          <w:sz w:val="24"/>
          <w:szCs w:val="24"/>
        </w:rPr>
        <w:t xml:space="preserve"> PGL 510125: Figurações de gênero e raça nos discursos culturais</w:t>
      </w:r>
    </w:p>
    <w:p w:rsidR="000D2D86" w:rsidRPr="00E7660A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0D2D86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t>Professora:</w:t>
      </w:r>
      <w:r w:rsidRPr="00E7660A">
        <w:rPr>
          <w:rFonts w:ascii="Verdana" w:hAnsi="Verdana"/>
          <w:sz w:val="24"/>
          <w:szCs w:val="24"/>
        </w:rPr>
        <w:t xml:space="preserve"> Simone Pereira Schmidt (</w:t>
      </w:r>
      <w:hyperlink r:id="rId7" w:history="1">
        <w:r w:rsidRPr="00E7660A">
          <w:rPr>
            <w:rStyle w:val="Hyperlink"/>
            <w:rFonts w:ascii="Verdana" w:hAnsi="Verdana"/>
            <w:sz w:val="24"/>
            <w:szCs w:val="24"/>
          </w:rPr>
          <w:t>simonepschmidt@gmail.com</w:t>
        </w:r>
      </w:hyperlink>
      <w:r w:rsidRPr="00E7660A">
        <w:rPr>
          <w:rFonts w:ascii="Verdana" w:hAnsi="Verdana"/>
          <w:sz w:val="24"/>
          <w:szCs w:val="24"/>
        </w:rPr>
        <w:t>)</w:t>
      </w:r>
    </w:p>
    <w:p w:rsidR="005A5CFA" w:rsidRDefault="005A5CF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5A5CFA" w:rsidRPr="00E7660A" w:rsidRDefault="005A5CF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5A5CFA">
        <w:rPr>
          <w:rFonts w:ascii="Verdana" w:hAnsi="Verdana"/>
          <w:b/>
          <w:sz w:val="24"/>
          <w:szCs w:val="24"/>
        </w:rPr>
        <w:t>Horário:</w:t>
      </w:r>
      <w:r>
        <w:rPr>
          <w:rFonts w:ascii="Verdana" w:hAnsi="Verdana"/>
          <w:sz w:val="24"/>
          <w:szCs w:val="24"/>
        </w:rPr>
        <w:t xml:space="preserve"> Sextas-feiras, 14-17h</w:t>
      </w:r>
    </w:p>
    <w:p w:rsidR="000D2D86" w:rsidRPr="00E7660A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0D2D86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E7660A" w:rsidRPr="00E7660A" w:rsidRDefault="00E7660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0D2D86" w:rsidRPr="00E7660A" w:rsidRDefault="000D2D8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D808AB" w:rsidRPr="00E7660A" w:rsidRDefault="004D55AA" w:rsidP="00BF2606">
      <w:pPr>
        <w:pStyle w:val="PargrafodaLista"/>
        <w:spacing w:after="0"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t xml:space="preserve">“MODERNIDADE </w:t>
      </w:r>
      <w:r w:rsidR="00382ED2" w:rsidRPr="00E7660A">
        <w:rPr>
          <w:rFonts w:ascii="Verdana" w:hAnsi="Verdana"/>
          <w:b/>
          <w:sz w:val="24"/>
          <w:szCs w:val="24"/>
        </w:rPr>
        <w:t>NEGRA”, CONTRAMODERNIDADES E</w:t>
      </w:r>
      <w:r w:rsidR="00D808AB" w:rsidRPr="00E7660A">
        <w:rPr>
          <w:rFonts w:ascii="Verdana" w:hAnsi="Verdana"/>
          <w:b/>
          <w:sz w:val="24"/>
          <w:szCs w:val="24"/>
        </w:rPr>
        <w:t xml:space="preserve"> FEMINISMOS TRANSNACIONAIS</w:t>
      </w:r>
    </w:p>
    <w:p w:rsidR="004D55AA" w:rsidRDefault="004D55AA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BF2606" w:rsidRPr="00E7660A" w:rsidRDefault="00BF2606" w:rsidP="00BF2606">
      <w:pPr>
        <w:pStyle w:val="PargrafodaLista"/>
        <w:spacing w:after="0" w:line="36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382ED2" w:rsidRPr="00E7660A" w:rsidRDefault="00382ED2" w:rsidP="00BF2606">
      <w:pPr>
        <w:pStyle w:val="PargrafodaLista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A ideia inicial deste curso surgiu a partir da leitura do texto “</w:t>
      </w:r>
      <w:r w:rsidR="000D64E9" w:rsidRPr="00E7660A">
        <w:rPr>
          <w:rFonts w:ascii="Verdana" w:hAnsi="Verdana"/>
          <w:sz w:val="24"/>
          <w:szCs w:val="24"/>
        </w:rPr>
        <w:t>A m</w:t>
      </w:r>
      <w:r w:rsidRPr="00E7660A">
        <w:rPr>
          <w:rFonts w:ascii="Verdana" w:hAnsi="Verdana"/>
          <w:sz w:val="24"/>
          <w:szCs w:val="24"/>
        </w:rPr>
        <w:t>odernidade negra”, de Antônio Sérgio Guimarães. Neste texto, o autor propõe que se repense o conceito de “m</w:t>
      </w:r>
      <w:r w:rsidR="000D2D86" w:rsidRPr="00E7660A">
        <w:rPr>
          <w:rFonts w:ascii="Verdana" w:hAnsi="Verdana"/>
          <w:sz w:val="24"/>
          <w:szCs w:val="24"/>
        </w:rPr>
        <w:t>odernidade”, fortemente ancorado</w:t>
      </w:r>
      <w:r w:rsidRPr="00E7660A">
        <w:rPr>
          <w:rFonts w:ascii="Verdana" w:hAnsi="Verdana"/>
          <w:sz w:val="24"/>
          <w:szCs w:val="24"/>
        </w:rPr>
        <w:t xml:space="preserve"> na experiência ocidental e, mais propriamente, na história europeia dos</w:t>
      </w:r>
      <w:r w:rsidR="000D2D86" w:rsidRPr="00E7660A">
        <w:rPr>
          <w:rFonts w:ascii="Verdana" w:hAnsi="Verdana"/>
          <w:sz w:val="24"/>
          <w:szCs w:val="24"/>
        </w:rPr>
        <w:t xml:space="preserve"> séculos XIX e XX, para que nele</w:t>
      </w:r>
      <w:r w:rsidRPr="00E7660A">
        <w:rPr>
          <w:rFonts w:ascii="Verdana" w:hAnsi="Verdana"/>
          <w:sz w:val="24"/>
          <w:szCs w:val="24"/>
        </w:rPr>
        <w:t xml:space="preserve"> se inclua, ou </w:t>
      </w:r>
      <w:r w:rsidR="000D2D86" w:rsidRPr="00E7660A">
        <w:rPr>
          <w:rFonts w:ascii="Verdana" w:hAnsi="Verdana"/>
          <w:sz w:val="24"/>
          <w:szCs w:val="24"/>
        </w:rPr>
        <w:t xml:space="preserve">que a ele </w:t>
      </w:r>
      <w:r w:rsidRPr="00E7660A">
        <w:rPr>
          <w:rFonts w:ascii="Verdana" w:hAnsi="Verdana"/>
          <w:sz w:val="24"/>
          <w:szCs w:val="24"/>
        </w:rPr>
        <w:t>se contraponha, a experiência histórica das populações negras, em diferentes momentos e contextos.</w:t>
      </w:r>
    </w:p>
    <w:p w:rsidR="00382ED2" w:rsidRPr="00E7660A" w:rsidRDefault="00382ED2" w:rsidP="00BF2606">
      <w:pPr>
        <w:pStyle w:val="PargrafodaLista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Procurando ampliar as discussões sobre os feminismos que venho desenvolvendo em cursos anteriores, minha proposta no momento é aprofundar as discussões sobre os feminismos em perspectiva transnacional, em diálogo com o percurso </w:t>
      </w:r>
      <w:r w:rsidR="00E64CF3" w:rsidRPr="00E7660A">
        <w:rPr>
          <w:rFonts w:ascii="Verdana" w:hAnsi="Verdana"/>
          <w:sz w:val="24"/>
          <w:szCs w:val="24"/>
        </w:rPr>
        <w:t>desta “modernidade negra”, vista a partir de uma perspectiva expandida, desde o século XIX até os debates contemporâneos.</w:t>
      </w:r>
    </w:p>
    <w:p w:rsidR="00E64CF3" w:rsidRPr="00E7660A" w:rsidRDefault="00E64CF3" w:rsidP="00BF2606">
      <w:pPr>
        <w:pStyle w:val="PargrafodaLista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Para desenvolver essa discussão, o programa proposto inicialmente (ainda sujeito a algumas alterações) é o seguinte:</w:t>
      </w:r>
    </w:p>
    <w:p w:rsidR="00E64CF3" w:rsidRDefault="00E64CF3" w:rsidP="00BF2606">
      <w:pPr>
        <w:pStyle w:val="PargrafodaLista"/>
        <w:spacing w:after="0" w:line="360" w:lineRule="auto"/>
        <w:ind w:left="0"/>
        <w:jc w:val="both"/>
        <w:rPr>
          <w:rFonts w:ascii="Verdana" w:hAnsi="Verdana"/>
          <w:sz w:val="24"/>
          <w:szCs w:val="24"/>
        </w:rPr>
      </w:pPr>
    </w:p>
    <w:p w:rsidR="00D808AB" w:rsidRPr="00E7660A" w:rsidRDefault="00D808AB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4633CF" w:rsidRPr="00E7660A" w:rsidRDefault="00E64CF3" w:rsidP="00BF260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E7660A">
        <w:rPr>
          <w:rFonts w:ascii="Verdana" w:hAnsi="Verdana"/>
          <w:b/>
          <w:sz w:val="24"/>
          <w:szCs w:val="24"/>
        </w:rPr>
        <w:lastRenderedPageBreak/>
        <w:t>Apresentação do tema</w:t>
      </w:r>
    </w:p>
    <w:p w:rsidR="000D64E9" w:rsidRPr="00E7660A" w:rsidRDefault="000D64E9" w:rsidP="00BF2606">
      <w:pPr>
        <w:pStyle w:val="Contedodetabela"/>
        <w:snapToGrid w:val="0"/>
        <w:jc w:val="both"/>
        <w:rPr>
          <w:rFonts w:ascii="Verdana" w:hAnsi="Verdana" w:cs="Times New Roman"/>
          <w:color w:val="000000"/>
        </w:rPr>
      </w:pPr>
    </w:p>
    <w:p w:rsidR="00E7660A" w:rsidRDefault="00E7660A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BULO, Valentina; OTO, Alejandro de. “Piel inmunda: la construcción racial de los cuerpos”.  </w:t>
      </w:r>
      <w:r w:rsidRPr="00BF2606">
        <w:rPr>
          <w:rFonts w:ascii="Verdana" w:hAnsi="Verdana"/>
          <w:i/>
          <w:sz w:val="24"/>
          <w:szCs w:val="24"/>
        </w:rPr>
        <w:t>Mutatis Mutandis</w:t>
      </w:r>
      <w:r w:rsidRPr="00E7660A">
        <w:rPr>
          <w:rFonts w:ascii="Verdana" w:hAnsi="Verdana"/>
          <w:sz w:val="24"/>
          <w:szCs w:val="24"/>
        </w:rPr>
        <w:t>: Revista Internacional de Filosofía, n.5. dec 2015, p. 7-14.</w:t>
      </w:r>
    </w:p>
    <w:p w:rsidR="00E7660A" w:rsidRPr="00E7660A" w:rsidRDefault="00E7660A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D64E9" w:rsidRPr="00E7660A" w:rsidRDefault="000D64E9" w:rsidP="00BF2606">
      <w:pPr>
        <w:pStyle w:val="Contedodetabela"/>
        <w:snapToGrid w:val="0"/>
        <w:jc w:val="both"/>
        <w:rPr>
          <w:rFonts w:ascii="Verdana" w:hAnsi="Verdana" w:cs="Times New Roman"/>
          <w:color w:val="000000"/>
        </w:rPr>
      </w:pPr>
      <w:r w:rsidRPr="00E7660A">
        <w:rPr>
          <w:rFonts w:ascii="Verdana" w:hAnsi="Verdana" w:cs="Times New Roman"/>
          <w:color w:val="000000"/>
        </w:rPr>
        <w:t>DAMASCENO, Janaína. “O corpo</w:t>
      </w:r>
      <w:r w:rsidR="001B6DC0" w:rsidRPr="00E7660A">
        <w:rPr>
          <w:rFonts w:ascii="Verdana" w:hAnsi="Verdana" w:cs="Times New Roman"/>
          <w:color w:val="000000"/>
        </w:rPr>
        <w:t xml:space="preserve"> </w:t>
      </w:r>
      <w:r w:rsidRPr="00E7660A">
        <w:rPr>
          <w:rFonts w:ascii="Verdana" w:hAnsi="Verdana" w:cs="Times New Roman"/>
          <w:color w:val="000000"/>
        </w:rPr>
        <w:t xml:space="preserve">do outro. Construções raciais e imagens de controle do corpo feminino negro: o caso da Vênus Hotentote”. </w:t>
      </w:r>
      <w:r w:rsidRPr="00BF2606">
        <w:rPr>
          <w:rFonts w:ascii="Verdana" w:hAnsi="Verdana" w:cs="Times New Roman"/>
          <w:i/>
          <w:color w:val="000000"/>
        </w:rPr>
        <w:t>Fazendo Gênero 8 –</w:t>
      </w:r>
      <w:r w:rsidRPr="00E7660A">
        <w:rPr>
          <w:rFonts w:ascii="Verdana" w:hAnsi="Verdana" w:cs="Times New Roman"/>
          <w:color w:val="000000"/>
        </w:rPr>
        <w:t xml:space="preserve"> Corpo, violência e poder.  Florianópolis, ago. 2008.</w:t>
      </w:r>
    </w:p>
    <w:p w:rsidR="000D64E9" w:rsidRPr="00E7660A" w:rsidRDefault="000D64E9" w:rsidP="00BF2606">
      <w:pPr>
        <w:pStyle w:val="Contedodetabela"/>
        <w:snapToGrid w:val="0"/>
        <w:jc w:val="both"/>
        <w:rPr>
          <w:rFonts w:ascii="Verdana" w:hAnsi="Verdana" w:cs="Times New Roman"/>
          <w:color w:val="000000"/>
        </w:rPr>
      </w:pPr>
    </w:p>
    <w:p w:rsidR="000D64E9" w:rsidRPr="00E7660A" w:rsidRDefault="000D64E9" w:rsidP="00BF2606">
      <w:pPr>
        <w:pStyle w:val="Contedodetabela"/>
        <w:snapToGrid w:val="0"/>
        <w:jc w:val="both"/>
        <w:rPr>
          <w:rFonts w:ascii="Verdana" w:hAnsi="Verdana" w:cs="Times New Roman"/>
          <w:color w:val="000000"/>
        </w:rPr>
      </w:pPr>
      <w:r w:rsidRPr="00E7660A">
        <w:rPr>
          <w:rFonts w:ascii="Verdana" w:hAnsi="Verdana" w:cs="Times New Roman"/>
          <w:color w:val="000000"/>
        </w:rPr>
        <w:t xml:space="preserve">FERREIRA, Jonatas; HAMLIN, Cynthia.  “Mulheres, negros e outros monstros: um ensaio sobre corpos não civilizados”. </w:t>
      </w:r>
      <w:r w:rsidRPr="00E7660A">
        <w:rPr>
          <w:rFonts w:ascii="Verdana" w:hAnsi="Verdana" w:cs="Times New Roman"/>
          <w:i/>
          <w:iCs/>
          <w:color w:val="000000"/>
        </w:rPr>
        <w:t>Revista Estudos Feministas</w:t>
      </w:r>
      <w:r w:rsidRPr="00E7660A">
        <w:rPr>
          <w:rFonts w:ascii="Verdana" w:hAnsi="Verdana" w:cs="Times New Roman"/>
          <w:color w:val="000000"/>
        </w:rPr>
        <w:t>, Florianópolis, v. 18 n. 3, p. 811-836, set-dez. 2010.</w:t>
      </w:r>
    </w:p>
    <w:p w:rsidR="000D64E9" w:rsidRPr="00E7660A" w:rsidRDefault="000D64E9" w:rsidP="00BF2606">
      <w:pPr>
        <w:pStyle w:val="Contedodetabela"/>
        <w:snapToGrid w:val="0"/>
        <w:jc w:val="both"/>
        <w:rPr>
          <w:rFonts w:ascii="Verdana" w:hAnsi="Verdana" w:cs="Times New Roman"/>
          <w:color w:val="000000"/>
        </w:rPr>
      </w:pPr>
      <w:r w:rsidRPr="00E7660A">
        <w:rPr>
          <w:rFonts w:ascii="Verdana" w:hAnsi="Verdana" w:cs="Times New Roman"/>
          <w:color w:val="000000"/>
        </w:rPr>
        <w:t xml:space="preserve">GUIMARÃES, Antônio Sérgio A.  </w:t>
      </w:r>
      <w:r w:rsidR="003B3595" w:rsidRPr="00E7660A">
        <w:rPr>
          <w:rFonts w:ascii="Verdana" w:hAnsi="Verdana" w:cs="Times New Roman"/>
          <w:color w:val="000000"/>
        </w:rPr>
        <w:t>“A modernidade negra”. Encontro da ANPOCS, Caxambu, out. 2002.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660A" w:rsidRPr="00E7660A" w:rsidRDefault="00E7660A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KERNER, Ina.  “Tudo é interseccional? Sobre a relação entre racismo e sexismo”.  </w:t>
      </w:r>
      <w:r w:rsidRPr="00BF2606">
        <w:rPr>
          <w:rFonts w:ascii="Verdana" w:hAnsi="Verdana"/>
          <w:i/>
          <w:sz w:val="24"/>
          <w:szCs w:val="24"/>
        </w:rPr>
        <w:t>Novos Estudos CEBRAP</w:t>
      </w:r>
      <w:r w:rsidRPr="00E7660A">
        <w:rPr>
          <w:rFonts w:ascii="Verdana" w:hAnsi="Verdana"/>
          <w:sz w:val="24"/>
          <w:szCs w:val="24"/>
        </w:rPr>
        <w:t>, n.93, jul. 2012, p. 45-58.</w:t>
      </w:r>
    </w:p>
    <w:p w:rsidR="00E7660A" w:rsidRPr="00E7660A" w:rsidRDefault="00E7660A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0181" w:rsidRPr="00E7660A" w:rsidRDefault="00E7660A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MOORE</w:t>
      </w:r>
      <w:r w:rsidR="00FA0181" w:rsidRPr="00E7660A">
        <w:rPr>
          <w:rFonts w:ascii="Verdana" w:hAnsi="Verdana"/>
          <w:sz w:val="24"/>
          <w:szCs w:val="24"/>
        </w:rPr>
        <w:t xml:space="preserve">, Carlos.  “’Negro sou, negro ficarei!’ A negritude segundo Aimé Césaire”.  In: CÉSAIRE, Aimé.  </w:t>
      </w:r>
      <w:r w:rsidR="00FA0181" w:rsidRPr="00BF2606">
        <w:rPr>
          <w:rFonts w:ascii="Verdana" w:hAnsi="Verdana"/>
          <w:i/>
          <w:sz w:val="24"/>
          <w:szCs w:val="24"/>
        </w:rPr>
        <w:t>Discurso sobre a negritude</w:t>
      </w:r>
      <w:r w:rsidR="00FA0181" w:rsidRPr="00E7660A">
        <w:rPr>
          <w:rFonts w:ascii="Verdana" w:hAnsi="Verdana"/>
          <w:sz w:val="24"/>
          <w:szCs w:val="24"/>
        </w:rPr>
        <w:t>.  Belo Horizonte: Nandyala, 2010. p. 9-40.</w:t>
      </w:r>
    </w:p>
    <w:p w:rsidR="00FA0181" w:rsidRPr="00E7660A" w:rsidRDefault="00FA0181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A0181" w:rsidRPr="00E7660A" w:rsidRDefault="00FA0181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___. </w:t>
      </w:r>
      <w:r w:rsidRPr="00BF2606">
        <w:rPr>
          <w:rFonts w:ascii="Verdana" w:hAnsi="Verdana"/>
          <w:i/>
          <w:sz w:val="24"/>
          <w:szCs w:val="24"/>
        </w:rPr>
        <w:t>Racismo e sociedade</w:t>
      </w:r>
      <w:r w:rsidRPr="00E7660A">
        <w:rPr>
          <w:rFonts w:ascii="Verdana" w:hAnsi="Verdana"/>
          <w:sz w:val="24"/>
          <w:szCs w:val="24"/>
        </w:rPr>
        <w:t xml:space="preserve">; novas bases epistemológicas para entender o racismo.  2.ed. Belo Horizonte: Nandyala, 2012. </w:t>
      </w:r>
    </w:p>
    <w:p w:rsidR="00FA0181" w:rsidRPr="00E7660A" w:rsidRDefault="00FA0181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26E98" w:rsidRPr="00E7660A" w:rsidRDefault="00BF2606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MUNANGA, </w:t>
      </w:r>
      <w:r w:rsidR="00FA0181" w:rsidRPr="00E7660A">
        <w:rPr>
          <w:rFonts w:ascii="Verdana" w:hAnsi="Verdana"/>
          <w:sz w:val="24"/>
          <w:szCs w:val="24"/>
        </w:rPr>
        <w:t xml:space="preserve">Kabengele. </w:t>
      </w:r>
      <w:r w:rsidR="00FA0181" w:rsidRPr="00BF2606">
        <w:rPr>
          <w:rFonts w:ascii="Verdana" w:hAnsi="Verdana"/>
          <w:i/>
          <w:sz w:val="24"/>
          <w:szCs w:val="24"/>
        </w:rPr>
        <w:t>Negritude</w:t>
      </w:r>
      <w:r w:rsidR="00FA0181" w:rsidRPr="00E7660A">
        <w:rPr>
          <w:rFonts w:ascii="Verdana" w:hAnsi="Verdana"/>
          <w:sz w:val="24"/>
          <w:szCs w:val="24"/>
        </w:rPr>
        <w:t>; usos e sentidos. 3.ed. Belo Horizonte: Autêntica, 2009.</w:t>
      </w:r>
    </w:p>
    <w:p w:rsidR="00564ED6" w:rsidRPr="00E7660A" w:rsidRDefault="00564ED6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2606" w:rsidRPr="00BF2606" w:rsidRDefault="00BF2606" w:rsidP="00BF26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33CF" w:rsidRDefault="004633CF" w:rsidP="00BF260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BF2606">
        <w:rPr>
          <w:rFonts w:ascii="Verdana" w:hAnsi="Verdana"/>
          <w:b/>
          <w:sz w:val="24"/>
          <w:szCs w:val="24"/>
        </w:rPr>
        <w:t>A “modernidade negra”</w:t>
      </w:r>
    </w:p>
    <w:p w:rsidR="00BF2606" w:rsidRPr="00BF2606" w:rsidRDefault="00BF260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Os precursores: Du</w:t>
      </w:r>
      <w:r w:rsidR="00E64CF3" w:rsidRPr="00E7660A">
        <w:rPr>
          <w:rFonts w:ascii="Verdana" w:hAnsi="Verdana"/>
          <w:sz w:val="24"/>
          <w:szCs w:val="24"/>
        </w:rPr>
        <w:t xml:space="preserve"> B</w:t>
      </w:r>
      <w:r w:rsidRPr="00E7660A">
        <w:rPr>
          <w:rFonts w:ascii="Verdana" w:hAnsi="Verdana"/>
          <w:sz w:val="24"/>
          <w:szCs w:val="24"/>
        </w:rPr>
        <w:t>ois</w:t>
      </w:r>
      <w:r w:rsidR="00E64CF3" w:rsidRPr="00E7660A">
        <w:rPr>
          <w:rFonts w:ascii="Verdana" w:hAnsi="Verdana"/>
          <w:sz w:val="24"/>
          <w:szCs w:val="24"/>
        </w:rPr>
        <w:t xml:space="preserve">; </w:t>
      </w:r>
      <w:r w:rsidR="00E64CF3" w:rsidRPr="00E7660A">
        <w:rPr>
          <w:rFonts w:ascii="Verdana" w:hAnsi="Verdana"/>
          <w:i/>
          <w:sz w:val="24"/>
          <w:szCs w:val="24"/>
        </w:rPr>
        <w:t>Black R</w:t>
      </w:r>
      <w:r w:rsidRPr="00E7660A">
        <w:rPr>
          <w:rFonts w:ascii="Verdana" w:hAnsi="Verdana"/>
          <w:i/>
          <w:sz w:val="24"/>
          <w:szCs w:val="24"/>
        </w:rPr>
        <w:t>enaissance</w:t>
      </w:r>
      <w:r w:rsidR="00E64CF3" w:rsidRPr="00E7660A">
        <w:rPr>
          <w:rFonts w:ascii="Verdana" w:hAnsi="Verdana"/>
          <w:sz w:val="24"/>
          <w:szCs w:val="24"/>
        </w:rPr>
        <w:t>;</w:t>
      </w:r>
      <w:r w:rsidR="00DB474F" w:rsidRPr="00E7660A">
        <w:rPr>
          <w:rFonts w:ascii="Verdana" w:hAnsi="Verdana"/>
          <w:sz w:val="24"/>
          <w:szCs w:val="24"/>
        </w:rPr>
        <w:t xml:space="preserve"> </w:t>
      </w:r>
      <w:r w:rsidRPr="00E7660A">
        <w:rPr>
          <w:rFonts w:ascii="Verdana" w:hAnsi="Verdana"/>
          <w:i/>
          <w:sz w:val="24"/>
          <w:szCs w:val="24"/>
        </w:rPr>
        <w:t>th</w:t>
      </w:r>
      <w:r w:rsidR="00E64CF3" w:rsidRPr="00E7660A">
        <w:rPr>
          <w:rFonts w:ascii="Verdana" w:hAnsi="Verdana"/>
          <w:i/>
          <w:sz w:val="24"/>
          <w:szCs w:val="24"/>
        </w:rPr>
        <w:t>e new negro movement</w:t>
      </w:r>
      <w:r w:rsidR="00E64CF3" w:rsidRPr="00E7660A">
        <w:rPr>
          <w:rFonts w:ascii="Verdana" w:hAnsi="Verdana"/>
          <w:sz w:val="24"/>
          <w:szCs w:val="24"/>
        </w:rPr>
        <w:t xml:space="preserve">  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Marcus Garvey, o pan-africanismo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Aimé Césaire</w:t>
      </w:r>
      <w:r w:rsidR="00E64CF3" w:rsidRPr="00E7660A">
        <w:rPr>
          <w:rFonts w:ascii="Verdana" w:hAnsi="Verdana"/>
          <w:sz w:val="24"/>
          <w:szCs w:val="24"/>
        </w:rPr>
        <w:t xml:space="preserve">, </w:t>
      </w:r>
      <w:r w:rsidR="00DC0759" w:rsidRPr="00E7660A">
        <w:rPr>
          <w:rFonts w:ascii="Verdana" w:hAnsi="Verdana"/>
          <w:sz w:val="24"/>
          <w:szCs w:val="24"/>
        </w:rPr>
        <w:t xml:space="preserve">Cheik </w:t>
      </w:r>
      <w:r w:rsidR="00E64CF3" w:rsidRPr="00E7660A">
        <w:rPr>
          <w:rFonts w:ascii="Verdana" w:hAnsi="Verdana"/>
          <w:sz w:val="24"/>
          <w:szCs w:val="24"/>
        </w:rPr>
        <w:t>Anta Diop</w:t>
      </w:r>
    </w:p>
    <w:p w:rsidR="004633CF" w:rsidRPr="00E7660A" w:rsidRDefault="00E64CF3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Frantz </w:t>
      </w:r>
      <w:r w:rsidR="004633CF" w:rsidRPr="00E7660A">
        <w:rPr>
          <w:rFonts w:ascii="Verdana" w:hAnsi="Verdana"/>
          <w:sz w:val="24"/>
          <w:szCs w:val="24"/>
        </w:rPr>
        <w:t>Fanon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Os direi</w:t>
      </w:r>
      <w:r w:rsidR="003364D6" w:rsidRPr="00E7660A">
        <w:rPr>
          <w:rFonts w:ascii="Verdana" w:hAnsi="Verdana"/>
          <w:sz w:val="24"/>
          <w:szCs w:val="24"/>
        </w:rPr>
        <w:t>tos civis, os Panteras negras</w:t>
      </w:r>
    </w:p>
    <w:p w:rsidR="004633CF" w:rsidRPr="00E7660A" w:rsidRDefault="009C4F19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Steve Biko,</w:t>
      </w:r>
      <w:r w:rsidR="00D30D68" w:rsidRPr="00E7660A">
        <w:rPr>
          <w:rFonts w:ascii="Verdana" w:hAnsi="Verdana"/>
          <w:sz w:val="24"/>
          <w:szCs w:val="24"/>
        </w:rPr>
        <w:t xml:space="preserve"> the</w:t>
      </w:r>
      <w:r w:rsidR="00E64CF3" w:rsidRPr="00E7660A">
        <w:rPr>
          <w:rFonts w:ascii="Verdana" w:hAnsi="Verdana"/>
          <w:sz w:val="24"/>
          <w:szCs w:val="24"/>
        </w:rPr>
        <w:t xml:space="preserve"> </w:t>
      </w:r>
      <w:r w:rsidR="00E64CF3" w:rsidRPr="00E7660A">
        <w:rPr>
          <w:rFonts w:ascii="Verdana" w:hAnsi="Verdana"/>
          <w:i/>
          <w:sz w:val="24"/>
          <w:szCs w:val="24"/>
        </w:rPr>
        <w:t>b</w:t>
      </w:r>
      <w:r w:rsidR="004633CF" w:rsidRPr="00E7660A">
        <w:rPr>
          <w:rFonts w:ascii="Verdana" w:hAnsi="Verdana"/>
          <w:i/>
          <w:sz w:val="24"/>
          <w:szCs w:val="24"/>
        </w:rPr>
        <w:t>lack consciousness</w:t>
      </w:r>
    </w:p>
    <w:p w:rsidR="004633CF" w:rsidRPr="00E7660A" w:rsidRDefault="00E64CF3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Pau</w:t>
      </w:r>
      <w:r w:rsidR="006214DD" w:rsidRPr="00E7660A">
        <w:rPr>
          <w:rFonts w:ascii="Verdana" w:hAnsi="Verdana"/>
          <w:sz w:val="24"/>
          <w:szCs w:val="24"/>
        </w:rPr>
        <w:t>l</w:t>
      </w:r>
      <w:r w:rsidRPr="00E7660A">
        <w:rPr>
          <w:rFonts w:ascii="Verdana" w:hAnsi="Verdana"/>
          <w:sz w:val="24"/>
          <w:szCs w:val="24"/>
        </w:rPr>
        <w:t xml:space="preserve"> </w:t>
      </w:r>
      <w:r w:rsidR="004633CF" w:rsidRPr="00E7660A">
        <w:rPr>
          <w:rFonts w:ascii="Verdana" w:hAnsi="Verdana"/>
          <w:sz w:val="24"/>
          <w:szCs w:val="24"/>
        </w:rPr>
        <w:t xml:space="preserve">Gilroy, </w:t>
      </w:r>
      <w:r w:rsidRPr="00E7660A">
        <w:rPr>
          <w:rFonts w:ascii="Verdana" w:hAnsi="Verdana"/>
          <w:sz w:val="24"/>
          <w:szCs w:val="24"/>
        </w:rPr>
        <w:t xml:space="preserve">Stuart </w:t>
      </w:r>
      <w:r w:rsidR="004633CF" w:rsidRPr="00E7660A">
        <w:rPr>
          <w:rFonts w:ascii="Verdana" w:hAnsi="Verdana"/>
          <w:sz w:val="24"/>
          <w:szCs w:val="24"/>
        </w:rPr>
        <w:t xml:space="preserve">Hall, </w:t>
      </w:r>
      <w:r w:rsidRPr="00E7660A">
        <w:rPr>
          <w:rFonts w:ascii="Verdana" w:hAnsi="Verdana"/>
          <w:sz w:val="24"/>
          <w:szCs w:val="24"/>
        </w:rPr>
        <w:t xml:space="preserve">Anthony Kwame </w:t>
      </w:r>
      <w:r w:rsidR="004633CF" w:rsidRPr="00E7660A">
        <w:rPr>
          <w:rFonts w:ascii="Verdana" w:hAnsi="Verdana"/>
          <w:sz w:val="24"/>
          <w:szCs w:val="24"/>
        </w:rPr>
        <w:t>Appiah</w:t>
      </w:r>
      <w:r w:rsidR="00353FC0" w:rsidRPr="00E7660A">
        <w:rPr>
          <w:rFonts w:ascii="Verdana" w:hAnsi="Verdana"/>
          <w:sz w:val="24"/>
          <w:szCs w:val="24"/>
        </w:rPr>
        <w:t xml:space="preserve">, </w:t>
      </w:r>
      <w:r w:rsidR="006214DD" w:rsidRPr="00E7660A">
        <w:rPr>
          <w:rFonts w:ascii="Verdana" w:hAnsi="Verdana"/>
          <w:sz w:val="24"/>
          <w:szCs w:val="24"/>
        </w:rPr>
        <w:t xml:space="preserve">Achille </w:t>
      </w:r>
      <w:r w:rsidR="00353FC0" w:rsidRPr="00E7660A">
        <w:rPr>
          <w:rFonts w:ascii="Verdana" w:hAnsi="Verdana"/>
          <w:sz w:val="24"/>
          <w:szCs w:val="24"/>
        </w:rPr>
        <w:t>Mbembe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7D75" w:rsidRDefault="002B7D75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2606" w:rsidRPr="00E7660A" w:rsidRDefault="00BF2606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Default="004633CF" w:rsidP="00BF2606">
      <w:pPr>
        <w:pStyle w:val="PargrafodaLista"/>
        <w:numPr>
          <w:ilvl w:val="0"/>
          <w:numId w:val="3"/>
        </w:numPr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  <w:r w:rsidRPr="00BF2606">
        <w:rPr>
          <w:rFonts w:ascii="Verdana" w:hAnsi="Verdana"/>
          <w:b/>
          <w:sz w:val="24"/>
          <w:szCs w:val="24"/>
        </w:rPr>
        <w:t>Feminismos transnacionais</w:t>
      </w:r>
    </w:p>
    <w:p w:rsidR="00BF2606" w:rsidRDefault="00BF2606" w:rsidP="00BF260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4633CF" w:rsidRPr="00E7660A" w:rsidRDefault="004633CF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BF2606" w:rsidRPr="00BF2606" w:rsidRDefault="004633CF" w:rsidP="00BF2606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2606">
        <w:rPr>
          <w:rFonts w:ascii="Verdana" w:hAnsi="Verdana"/>
          <w:b/>
          <w:sz w:val="24"/>
          <w:szCs w:val="24"/>
        </w:rPr>
        <w:t>Feminismos negros e ‘de cor’</w:t>
      </w:r>
      <w:r w:rsidR="00D7369B" w:rsidRPr="00BF2606">
        <w:rPr>
          <w:rFonts w:ascii="Verdana" w:hAnsi="Verdana"/>
          <w:b/>
          <w:sz w:val="24"/>
          <w:szCs w:val="24"/>
        </w:rPr>
        <w:t>:</w:t>
      </w:r>
    </w:p>
    <w:p w:rsidR="00BF2606" w:rsidRPr="00BF2606" w:rsidRDefault="00BF2606" w:rsidP="00BF2606">
      <w:pPr>
        <w:pStyle w:val="PargrafodaLista"/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4633CF" w:rsidRDefault="00D7369B" w:rsidP="00BF260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Gloria Anzaldúa,</w:t>
      </w:r>
      <w:r w:rsidR="002E532C" w:rsidRPr="00E7660A">
        <w:rPr>
          <w:rFonts w:ascii="Verdana" w:hAnsi="Verdana"/>
          <w:sz w:val="24"/>
          <w:szCs w:val="24"/>
        </w:rPr>
        <w:t xml:space="preserve"> Cherrie Moraga,</w:t>
      </w:r>
      <w:r w:rsidRPr="00E7660A">
        <w:rPr>
          <w:rFonts w:ascii="Verdana" w:hAnsi="Verdana"/>
          <w:sz w:val="24"/>
          <w:szCs w:val="24"/>
        </w:rPr>
        <w:t xml:space="preserve"> </w:t>
      </w:r>
      <w:r w:rsidR="008B5A39" w:rsidRPr="00E7660A">
        <w:rPr>
          <w:rFonts w:ascii="Verdana" w:hAnsi="Verdana"/>
          <w:sz w:val="24"/>
          <w:szCs w:val="24"/>
        </w:rPr>
        <w:t xml:space="preserve">Barbara Smith, </w:t>
      </w:r>
      <w:r w:rsidR="00D40A1C" w:rsidRPr="00E7660A">
        <w:rPr>
          <w:rFonts w:ascii="Verdana" w:hAnsi="Verdana"/>
          <w:sz w:val="24"/>
          <w:szCs w:val="24"/>
        </w:rPr>
        <w:t xml:space="preserve">bel hooks, </w:t>
      </w:r>
      <w:r w:rsidRPr="00E7660A">
        <w:rPr>
          <w:rFonts w:ascii="Verdana" w:hAnsi="Verdana"/>
          <w:sz w:val="24"/>
          <w:szCs w:val="24"/>
        </w:rPr>
        <w:t xml:space="preserve">Patricia Hill Collins, </w:t>
      </w:r>
      <w:r w:rsidR="0062603C" w:rsidRPr="00E7660A">
        <w:rPr>
          <w:rFonts w:ascii="Verdana" w:hAnsi="Verdana"/>
          <w:sz w:val="24"/>
          <w:szCs w:val="24"/>
        </w:rPr>
        <w:t>Angela Davis, Audre Lor</w:t>
      </w:r>
      <w:r w:rsidR="002E532C" w:rsidRPr="00E7660A">
        <w:rPr>
          <w:rFonts w:ascii="Verdana" w:hAnsi="Verdana"/>
          <w:sz w:val="24"/>
          <w:szCs w:val="24"/>
        </w:rPr>
        <w:t xml:space="preserve">de, Alice Walker, Ella Shohat, </w:t>
      </w:r>
      <w:r w:rsidR="00566311" w:rsidRPr="00E7660A">
        <w:rPr>
          <w:rFonts w:ascii="Verdana" w:hAnsi="Verdana"/>
          <w:sz w:val="24"/>
          <w:szCs w:val="24"/>
        </w:rPr>
        <w:t>Chandra</w:t>
      </w:r>
      <w:r w:rsidR="00D5730C" w:rsidRPr="00E7660A">
        <w:rPr>
          <w:rFonts w:ascii="Verdana" w:hAnsi="Verdana"/>
          <w:sz w:val="24"/>
          <w:szCs w:val="24"/>
        </w:rPr>
        <w:t xml:space="preserve"> </w:t>
      </w:r>
      <w:r w:rsidR="00566311" w:rsidRPr="00E7660A">
        <w:rPr>
          <w:rFonts w:ascii="Verdana" w:hAnsi="Verdana"/>
          <w:sz w:val="24"/>
          <w:szCs w:val="24"/>
        </w:rPr>
        <w:t xml:space="preserve">Mohanty, </w:t>
      </w:r>
      <w:r w:rsidR="009E7467" w:rsidRPr="00E7660A">
        <w:rPr>
          <w:rFonts w:ascii="Verdana" w:hAnsi="Verdana"/>
          <w:sz w:val="24"/>
          <w:szCs w:val="24"/>
        </w:rPr>
        <w:t>Trinh Minh-Ha,</w:t>
      </w:r>
      <w:r w:rsidR="00A67A8A" w:rsidRPr="00E7660A">
        <w:rPr>
          <w:rFonts w:ascii="Verdana" w:hAnsi="Verdana"/>
          <w:sz w:val="24"/>
          <w:szCs w:val="24"/>
        </w:rPr>
        <w:t xml:space="preserve"> Gayatri Spivak, </w:t>
      </w:r>
      <w:r w:rsidR="009E7467" w:rsidRPr="00E7660A">
        <w:rPr>
          <w:rFonts w:ascii="Verdana" w:hAnsi="Verdana"/>
          <w:sz w:val="24"/>
          <w:szCs w:val="24"/>
        </w:rPr>
        <w:t xml:space="preserve"> </w:t>
      </w:r>
      <w:r w:rsidR="001F72B2" w:rsidRPr="00E7660A">
        <w:rPr>
          <w:rFonts w:ascii="Verdana" w:hAnsi="Verdana"/>
          <w:sz w:val="24"/>
          <w:szCs w:val="24"/>
        </w:rPr>
        <w:t xml:space="preserve">Kimberle Crenshaw, </w:t>
      </w:r>
      <w:r w:rsidR="00AC57E3" w:rsidRPr="00E7660A">
        <w:rPr>
          <w:rFonts w:ascii="Verdana" w:hAnsi="Verdana"/>
          <w:sz w:val="24"/>
          <w:szCs w:val="24"/>
        </w:rPr>
        <w:t xml:space="preserve">Kia Caldwell, </w:t>
      </w:r>
      <w:r w:rsidRPr="00E7660A">
        <w:rPr>
          <w:rFonts w:ascii="Verdana" w:hAnsi="Verdana"/>
          <w:sz w:val="24"/>
          <w:szCs w:val="24"/>
        </w:rPr>
        <w:t>Lélia Gonzales, Sueli Carneiro</w:t>
      </w:r>
      <w:r w:rsidR="008B5A39" w:rsidRPr="00E7660A">
        <w:rPr>
          <w:rFonts w:ascii="Verdana" w:hAnsi="Verdana"/>
          <w:sz w:val="24"/>
          <w:szCs w:val="24"/>
        </w:rPr>
        <w:t>, Luiza Bairros</w:t>
      </w:r>
      <w:r w:rsidR="00C16771" w:rsidRPr="00E7660A">
        <w:rPr>
          <w:rFonts w:ascii="Verdana" w:hAnsi="Verdana"/>
          <w:sz w:val="24"/>
          <w:szCs w:val="24"/>
        </w:rPr>
        <w:t>, Claudia Pons Cardoso</w:t>
      </w:r>
    </w:p>
    <w:p w:rsidR="00BF2606" w:rsidRDefault="00BF260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BF2606" w:rsidRDefault="00BF260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BF2606" w:rsidRPr="00BF2606" w:rsidRDefault="004633CF" w:rsidP="00BF2606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2606">
        <w:rPr>
          <w:rFonts w:ascii="Verdana" w:hAnsi="Verdana"/>
          <w:b/>
          <w:sz w:val="24"/>
          <w:szCs w:val="24"/>
        </w:rPr>
        <w:t>Feminismos africanos</w:t>
      </w:r>
      <w:r w:rsidR="00D7369B" w:rsidRPr="00BF2606">
        <w:rPr>
          <w:rFonts w:ascii="Verdana" w:hAnsi="Verdana"/>
          <w:b/>
          <w:sz w:val="24"/>
          <w:szCs w:val="24"/>
        </w:rPr>
        <w:t>:</w:t>
      </w:r>
    </w:p>
    <w:p w:rsidR="00BF2606" w:rsidRPr="00BF2606" w:rsidRDefault="00BF2606" w:rsidP="00BF2606">
      <w:pPr>
        <w:pStyle w:val="PargrafodaLista"/>
        <w:spacing w:after="0" w:line="240" w:lineRule="auto"/>
        <w:ind w:left="1440"/>
        <w:jc w:val="both"/>
        <w:rPr>
          <w:rFonts w:ascii="Verdana" w:hAnsi="Verdana"/>
          <w:sz w:val="24"/>
          <w:szCs w:val="24"/>
        </w:rPr>
      </w:pPr>
    </w:p>
    <w:p w:rsidR="004633CF" w:rsidRDefault="0062603C" w:rsidP="00BF2606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>Bibi Bakare-Yusuf</w:t>
      </w:r>
      <w:r w:rsidR="0046123B" w:rsidRPr="00E7660A">
        <w:rPr>
          <w:rFonts w:ascii="Verdana" w:hAnsi="Verdana"/>
          <w:sz w:val="24"/>
          <w:szCs w:val="24"/>
        </w:rPr>
        <w:t xml:space="preserve">, </w:t>
      </w:r>
      <w:r w:rsidR="00CE5DC0" w:rsidRPr="00E7660A">
        <w:rPr>
          <w:rFonts w:ascii="Verdana" w:hAnsi="Verdana"/>
          <w:sz w:val="24"/>
          <w:szCs w:val="24"/>
        </w:rPr>
        <w:t>Catherine Acholonu</w:t>
      </w:r>
      <w:r w:rsidR="00236289" w:rsidRPr="00E7660A">
        <w:rPr>
          <w:rFonts w:ascii="Verdana" w:hAnsi="Verdana"/>
          <w:sz w:val="24"/>
          <w:szCs w:val="24"/>
        </w:rPr>
        <w:t>, Minna Salami</w:t>
      </w:r>
      <w:r w:rsidR="00C623B7" w:rsidRPr="00E7660A">
        <w:rPr>
          <w:rFonts w:ascii="Verdana" w:hAnsi="Verdana"/>
          <w:sz w:val="24"/>
          <w:szCs w:val="24"/>
        </w:rPr>
        <w:t>, Isabel Casimiro</w:t>
      </w:r>
      <w:r w:rsidR="00003915" w:rsidRPr="00E7660A">
        <w:rPr>
          <w:rFonts w:ascii="Verdana" w:hAnsi="Verdana"/>
          <w:sz w:val="24"/>
          <w:szCs w:val="24"/>
        </w:rPr>
        <w:t>, Amina Mama, Molara Ogundipe, Fatma Alloo, Fatima Meer, Ayesha Imam, Yasmin Jusu-Sheriff, Yolande Mukagasana, Aminata Traoré, Ken Bugul, Assia Djebar, Tsitsi Dambarembga</w:t>
      </w:r>
      <w:r w:rsidR="000C7C11" w:rsidRPr="00E7660A">
        <w:rPr>
          <w:rFonts w:ascii="Verdana" w:hAnsi="Verdana"/>
          <w:sz w:val="24"/>
          <w:szCs w:val="24"/>
        </w:rPr>
        <w:t xml:space="preserve">, Bibi Bakare-Yusuf, </w:t>
      </w:r>
      <w:r w:rsidR="000C7C11" w:rsidRPr="00E7660A">
        <w:rPr>
          <w:rFonts w:ascii="Verdana" w:hAnsi="Verdana"/>
          <w:sz w:val="24"/>
          <w:szCs w:val="24"/>
        </w:rPr>
        <w:t>Oyèrónké</w:t>
      </w:r>
      <w:r w:rsidR="000C7C11" w:rsidRPr="00E7660A">
        <w:rPr>
          <w:rFonts w:ascii="Verdana" w:hAnsi="Verdana"/>
          <w:sz w:val="24"/>
          <w:szCs w:val="24"/>
        </w:rPr>
        <w:t xml:space="preserve"> Oyëwùmí</w:t>
      </w:r>
    </w:p>
    <w:p w:rsidR="00BF2606" w:rsidRPr="00E7660A" w:rsidRDefault="00BF260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</w:p>
    <w:p w:rsidR="00BF2606" w:rsidRPr="00BF2606" w:rsidRDefault="004633CF" w:rsidP="00BF2606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2606">
        <w:rPr>
          <w:rFonts w:ascii="Verdana" w:hAnsi="Verdana"/>
          <w:b/>
          <w:sz w:val="24"/>
          <w:szCs w:val="24"/>
        </w:rPr>
        <w:t>Feminismos descoloniais</w:t>
      </w:r>
      <w:r w:rsidR="00D5730C" w:rsidRPr="00BF2606">
        <w:rPr>
          <w:rFonts w:ascii="Verdana" w:hAnsi="Verdana"/>
          <w:b/>
          <w:sz w:val="24"/>
          <w:szCs w:val="24"/>
        </w:rPr>
        <w:t>:</w:t>
      </w:r>
    </w:p>
    <w:p w:rsidR="00BF2606" w:rsidRDefault="00BF260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b/>
          <w:sz w:val="24"/>
          <w:szCs w:val="24"/>
        </w:rPr>
      </w:pPr>
    </w:p>
    <w:p w:rsidR="004633CF" w:rsidRPr="00E7660A" w:rsidRDefault="00F17EF6" w:rsidP="00BF2606">
      <w:pPr>
        <w:pStyle w:val="PargrafodaLista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E7660A">
        <w:rPr>
          <w:rFonts w:ascii="Verdana" w:hAnsi="Verdana"/>
          <w:sz w:val="24"/>
          <w:szCs w:val="24"/>
        </w:rPr>
        <w:t xml:space="preserve"> </w:t>
      </w:r>
      <w:r w:rsidRPr="00E7660A">
        <w:rPr>
          <w:rFonts w:ascii="Verdana" w:hAnsi="Verdana"/>
          <w:sz w:val="24"/>
          <w:szCs w:val="24"/>
        </w:rPr>
        <w:t xml:space="preserve">María Lugones, Rita Laura Segato, </w:t>
      </w:r>
      <w:r w:rsidR="00D5730C" w:rsidRPr="00E7660A">
        <w:rPr>
          <w:rFonts w:ascii="Verdana" w:hAnsi="Verdana"/>
          <w:sz w:val="24"/>
          <w:szCs w:val="24"/>
        </w:rPr>
        <w:t>Márgara Millán, Rosalva Hernández</w:t>
      </w:r>
      <w:r w:rsidR="005D7102" w:rsidRPr="00E7660A">
        <w:rPr>
          <w:rFonts w:ascii="Verdana" w:hAnsi="Verdana"/>
          <w:sz w:val="24"/>
          <w:szCs w:val="24"/>
        </w:rPr>
        <w:t>, Yurdekis Espinosa Miñoso, Breny Mendoza, Kemy Oyarzún, Ochy Curiel, Julieta Paredes</w:t>
      </w:r>
      <w:r w:rsidR="00003915" w:rsidRPr="00E7660A">
        <w:rPr>
          <w:rFonts w:ascii="Verdana" w:hAnsi="Verdana"/>
          <w:sz w:val="24"/>
          <w:szCs w:val="24"/>
        </w:rPr>
        <w:t>, Dorotea Gómez Grijalva, Karina Ochoa Muñoz</w:t>
      </w:r>
      <w:r w:rsidR="00121D2B" w:rsidRPr="00E7660A">
        <w:rPr>
          <w:rFonts w:ascii="Verdana" w:hAnsi="Verdana"/>
          <w:sz w:val="24"/>
          <w:szCs w:val="24"/>
        </w:rPr>
        <w:t>, Karina Bidaseca,</w:t>
      </w:r>
      <w:r w:rsidR="00284351" w:rsidRPr="00E7660A">
        <w:rPr>
          <w:rFonts w:ascii="Verdana" w:hAnsi="Verdana"/>
          <w:sz w:val="24"/>
          <w:szCs w:val="24"/>
        </w:rPr>
        <w:t xml:space="preserve"> </w:t>
      </w:r>
      <w:r w:rsidR="00121D2B" w:rsidRPr="00E7660A">
        <w:rPr>
          <w:rFonts w:ascii="Verdana" w:hAnsi="Verdana"/>
          <w:sz w:val="24"/>
          <w:szCs w:val="24"/>
        </w:rPr>
        <w:t>Vanesa Laba</w:t>
      </w:r>
      <w:r w:rsidR="00284351" w:rsidRPr="00E7660A">
        <w:rPr>
          <w:rFonts w:ascii="Verdana" w:hAnsi="Verdana"/>
          <w:sz w:val="24"/>
          <w:szCs w:val="24"/>
        </w:rPr>
        <w:t>, Rosalva Castillo</w:t>
      </w:r>
      <w:r w:rsidR="002B7D75" w:rsidRPr="00E7660A">
        <w:rPr>
          <w:rFonts w:ascii="Verdana" w:hAnsi="Verdana"/>
          <w:sz w:val="24"/>
          <w:szCs w:val="24"/>
        </w:rPr>
        <w:t>, Larissa Pelúcio, Aura Cumes</w:t>
      </w:r>
      <w:r w:rsidR="00F72719" w:rsidRPr="00E7660A">
        <w:rPr>
          <w:rFonts w:ascii="Verdana" w:hAnsi="Verdana"/>
          <w:sz w:val="24"/>
          <w:szCs w:val="24"/>
        </w:rPr>
        <w:t>, Camila E. Muelle.</w:t>
      </w: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C759B6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Obs: O cronograma definitivo e a bibliografia completa serão entregues nas primeiras semanas de aula.</w:t>
      </w:r>
      <w:bookmarkStart w:id="0" w:name="_GoBack"/>
      <w:bookmarkEnd w:id="0"/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4633CF" w:rsidRPr="00E7660A" w:rsidRDefault="004633CF" w:rsidP="00BF2606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4633CF" w:rsidRPr="00E76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C8" w:rsidRDefault="001A00C8" w:rsidP="000D2D86">
      <w:pPr>
        <w:spacing w:after="0" w:line="240" w:lineRule="auto"/>
      </w:pPr>
      <w:r>
        <w:separator/>
      </w:r>
    </w:p>
  </w:endnote>
  <w:endnote w:type="continuationSeparator" w:id="0">
    <w:p w:rsidR="001A00C8" w:rsidRDefault="001A00C8" w:rsidP="000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C8" w:rsidRDefault="001A00C8" w:rsidP="000D2D86">
      <w:pPr>
        <w:spacing w:after="0" w:line="240" w:lineRule="auto"/>
      </w:pPr>
      <w:r>
        <w:separator/>
      </w:r>
    </w:p>
  </w:footnote>
  <w:footnote w:type="continuationSeparator" w:id="0">
    <w:p w:rsidR="001A00C8" w:rsidRDefault="001A00C8" w:rsidP="000D2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C4B11"/>
    <w:multiLevelType w:val="hybridMultilevel"/>
    <w:tmpl w:val="305C8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25E51"/>
    <w:multiLevelType w:val="multilevel"/>
    <w:tmpl w:val="C1A0A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112B03"/>
    <w:multiLevelType w:val="hybridMultilevel"/>
    <w:tmpl w:val="4132A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615A8"/>
    <w:multiLevelType w:val="multilevel"/>
    <w:tmpl w:val="E4924258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/>
      </w:rPr>
    </w:lvl>
  </w:abstractNum>
  <w:abstractNum w:abstractNumId="4">
    <w:nsid w:val="734C0DED"/>
    <w:multiLevelType w:val="hybridMultilevel"/>
    <w:tmpl w:val="A1466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10427"/>
    <w:multiLevelType w:val="multilevel"/>
    <w:tmpl w:val="19788A7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CF"/>
    <w:rsid w:val="00003915"/>
    <w:rsid w:val="00065809"/>
    <w:rsid w:val="000C7C11"/>
    <w:rsid w:val="000D2D86"/>
    <w:rsid w:val="000D64E9"/>
    <w:rsid w:val="00111141"/>
    <w:rsid w:val="00121D2B"/>
    <w:rsid w:val="00126E98"/>
    <w:rsid w:val="001A00C8"/>
    <w:rsid w:val="001B6DC0"/>
    <w:rsid w:val="001F72B2"/>
    <w:rsid w:val="002148EB"/>
    <w:rsid w:val="00236289"/>
    <w:rsid w:val="00284351"/>
    <w:rsid w:val="002B7D75"/>
    <w:rsid w:val="002E532C"/>
    <w:rsid w:val="00316E78"/>
    <w:rsid w:val="003364D6"/>
    <w:rsid w:val="00353FC0"/>
    <w:rsid w:val="00382ED2"/>
    <w:rsid w:val="003B3595"/>
    <w:rsid w:val="0046123B"/>
    <w:rsid w:val="004633CF"/>
    <w:rsid w:val="004D225D"/>
    <w:rsid w:val="004D55AA"/>
    <w:rsid w:val="00564ED6"/>
    <w:rsid w:val="00566311"/>
    <w:rsid w:val="00574670"/>
    <w:rsid w:val="005A5CFA"/>
    <w:rsid w:val="005D7102"/>
    <w:rsid w:val="006022C8"/>
    <w:rsid w:val="006214DD"/>
    <w:rsid w:val="0062603C"/>
    <w:rsid w:val="00657A5A"/>
    <w:rsid w:val="006D4950"/>
    <w:rsid w:val="008B5A39"/>
    <w:rsid w:val="009514D6"/>
    <w:rsid w:val="0095183B"/>
    <w:rsid w:val="009C4F19"/>
    <w:rsid w:val="009E7467"/>
    <w:rsid w:val="00A0719B"/>
    <w:rsid w:val="00A67A8A"/>
    <w:rsid w:val="00AC2AC8"/>
    <w:rsid w:val="00AC57E3"/>
    <w:rsid w:val="00BF2606"/>
    <w:rsid w:val="00C16771"/>
    <w:rsid w:val="00C623B7"/>
    <w:rsid w:val="00C759B6"/>
    <w:rsid w:val="00CB2C6F"/>
    <w:rsid w:val="00CE5DC0"/>
    <w:rsid w:val="00CF0547"/>
    <w:rsid w:val="00D021B4"/>
    <w:rsid w:val="00D30D68"/>
    <w:rsid w:val="00D40A1C"/>
    <w:rsid w:val="00D5730C"/>
    <w:rsid w:val="00D7369B"/>
    <w:rsid w:val="00D808AB"/>
    <w:rsid w:val="00DB474F"/>
    <w:rsid w:val="00DC0759"/>
    <w:rsid w:val="00E1108F"/>
    <w:rsid w:val="00E64CF3"/>
    <w:rsid w:val="00E7660A"/>
    <w:rsid w:val="00F17EF6"/>
    <w:rsid w:val="00F72719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1E0D-47E7-4674-9948-055BE84F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3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D2D8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2D86"/>
  </w:style>
  <w:style w:type="paragraph" w:styleId="Rodap">
    <w:name w:val="footer"/>
    <w:basedOn w:val="Normal"/>
    <w:link w:val="RodapChar"/>
    <w:uiPriority w:val="99"/>
    <w:unhideWhenUsed/>
    <w:rsid w:val="000D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2D86"/>
  </w:style>
  <w:style w:type="paragraph" w:customStyle="1" w:styleId="Contedodetabela">
    <w:name w:val="Conteúdo de tabela"/>
    <w:basedOn w:val="Normal"/>
    <w:rsid w:val="000D64E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monepschmid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simoneschmidt</dc:creator>
  <cp:keywords/>
  <dc:description/>
  <cp:lastModifiedBy>simoneschmidt</cp:lastModifiedBy>
  <cp:revision>5</cp:revision>
  <dcterms:created xsi:type="dcterms:W3CDTF">2017-06-12T16:15:00Z</dcterms:created>
  <dcterms:modified xsi:type="dcterms:W3CDTF">2017-06-12T16:18:00Z</dcterms:modified>
</cp:coreProperties>
</file>