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89" w:rsidRDefault="00BA2489" w:rsidP="00960E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PGL510117 – Alegorias literárias e fantasmagorias da cultura</w:t>
      </w:r>
    </w:p>
    <w:p w:rsidR="00BA2489" w:rsidRDefault="00BA2489" w:rsidP="00960E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Utopias de lugares e linguagens em Agostinho da Silva</w:t>
      </w:r>
    </w:p>
    <w:p w:rsidR="008B7564" w:rsidRDefault="00E40A57" w:rsidP="00BA24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EMENTA: </w:t>
      </w:r>
      <w:r w:rsidR="00BA2489">
        <w:rPr>
          <w:rFonts w:ascii="Times New Roman" w:hAnsi="Times New Roman" w:cs="Times New Roman"/>
        </w:rPr>
        <w:t>Tão desacreditada nos últimos tempos, a ideia-palavra-imagem de utopia pode ser revista a partir dos trabalhos e dias de Agostinho da Silva</w:t>
      </w:r>
      <w:r w:rsidR="00FD4E4B">
        <w:rPr>
          <w:rFonts w:ascii="Times New Roman" w:hAnsi="Times New Roman" w:cs="Times New Roman"/>
        </w:rPr>
        <w:t xml:space="preserve">, </w:t>
      </w:r>
      <w:r w:rsidR="00BA2489">
        <w:rPr>
          <w:rFonts w:ascii="Times New Roman" w:hAnsi="Times New Roman" w:cs="Times New Roman"/>
        </w:rPr>
        <w:t xml:space="preserve">poeta, </w:t>
      </w:r>
      <w:r w:rsidR="00FD4E4B">
        <w:rPr>
          <w:rFonts w:ascii="Times New Roman" w:hAnsi="Times New Roman" w:cs="Times New Roman"/>
        </w:rPr>
        <w:t xml:space="preserve">ficcionista, filósofo, </w:t>
      </w:r>
      <w:r w:rsidR="00BA2489">
        <w:rPr>
          <w:rFonts w:ascii="Times New Roman" w:hAnsi="Times New Roman" w:cs="Times New Roman"/>
        </w:rPr>
        <w:t>pedagogo, crítico literário e da cultura, homem de ação e visionário</w:t>
      </w:r>
      <w:r w:rsidR="00FD4E4B">
        <w:rPr>
          <w:rFonts w:ascii="Times New Roman" w:hAnsi="Times New Roman" w:cs="Times New Roman"/>
        </w:rPr>
        <w:t xml:space="preserve">, que entre outras coisas lidou com uma questão sempre mal resolvida, mesmo porque quase sempre mal colocada ou sequer colocada: a das relações entre Brasil e Portugal. Em tempos e espaços de distopia, recoloca-se ou desloca-se também a questão do lugar que não existe e por isso mesmo é reinventado a </w:t>
      </w:r>
      <w:r>
        <w:rPr>
          <w:rFonts w:ascii="Times New Roman" w:hAnsi="Times New Roman" w:cs="Times New Roman"/>
        </w:rPr>
        <w:t>cada instante, não</w:t>
      </w:r>
      <w:r w:rsidR="008B7564">
        <w:rPr>
          <w:rFonts w:ascii="Times New Roman" w:hAnsi="Times New Roman" w:cs="Times New Roman"/>
        </w:rPr>
        <w:t xml:space="preserve"> lugar </w:t>
      </w:r>
      <w:r>
        <w:rPr>
          <w:rFonts w:ascii="Times New Roman" w:hAnsi="Times New Roman" w:cs="Times New Roman"/>
        </w:rPr>
        <w:t xml:space="preserve">que se instala </w:t>
      </w:r>
      <w:r w:rsidR="008B7564">
        <w:rPr>
          <w:rFonts w:ascii="Times New Roman" w:hAnsi="Times New Roman" w:cs="Times New Roman"/>
        </w:rPr>
        <w:t xml:space="preserve">onde </w:t>
      </w:r>
      <w:r w:rsidR="00FD4E4B">
        <w:rPr>
          <w:rFonts w:ascii="Times New Roman" w:hAnsi="Times New Roman" w:cs="Times New Roman"/>
        </w:rPr>
        <w:t>existamos</w:t>
      </w:r>
      <w:r w:rsidR="008B7564">
        <w:rPr>
          <w:rFonts w:ascii="Times New Roman" w:hAnsi="Times New Roman" w:cs="Times New Roman"/>
        </w:rPr>
        <w:t xml:space="preserve">, o pensemos e sintamos. </w:t>
      </w:r>
    </w:p>
    <w:p w:rsidR="00BA2489" w:rsidRDefault="008B7564" w:rsidP="00BA24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Aspectos da obra literária, filosófica e crítica de Agostinho da Silva, e o seu (não) lugar principalmente na cultura brasileira, mas também na</w:t>
      </w:r>
      <w:r w:rsidR="00E40A57">
        <w:rPr>
          <w:rFonts w:ascii="Times New Roman" w:hAnsi="Times New Roman" w:cs="Times New Roman"/>
        </w:rPr>
        <w:t xml:space="preserve"> portuguesa</w:t>
      </w:r>
      <w:r>
        <w:rPr>
          <w:rFonts w:ascii="Times New Roman" w:hAnsi="Times New Roman" w:cs="Times New Roman"/>
        </w:rPr>
        <w:t>,</w:t>
      </w:r>
      <w:r w:rsidR="00E40A57">
        <w:rPr>
          <w:rFonts w:ascii="Times New Roman" w:hAnsi="Times New Roman" w:cs="Times New Roman"/>
        </w:rPr>
        <w:t xml:space="preserve"> e nas culturas onde houve colonização,</w:t>
      </w:r>
      <w:r>
        <w:rPr>
          <w:rFonts w:ascii="Times New Roman" w:hAnsi="Times New Roman" w:cs="Times New Roman"/>
        </w:rPr>
        <w:t xml:space="preserve"> serão considerados em relação a aspectos das obras de cineastas portugueses (Manoel de Oliveira e Pedro Costa) e brasileiros (Glauber Rocha e Julio </w:t>
      </w:r>
      <w:proofErr w:type="spellStart"/>
      <w:r>
        <w:rPr>
          <w:rFonts w:ascii="Times New Roman" w:hAnsi="Times New Roman" w:cs="Times New Roman"/>
        </w:rPr>
        <w:t>Bressane</w:t>
      </w:r>
      <w:proofErr w:type="spellEnd"/>
      <w:r>
        <w:rPr>
          <w:rFonts w:ascii="Times New Roman" w:hAnsi="Times New Roman" w:cs="Times New Roman"/>
        </w:rPr>
        <w:t>)</w:t>
      </w:r>
      <w:r w:rsidR="00BC3B00">
        <w:rPr>
          <w:rFonts w:ascii="Times New Roman" w:hAnsi="Times New Roman" w:cs="Times New Roman"/>
        </w:rPr>
        <w:t>, bem como de</w:t>
      </w:r>
      <w:r>
        <w:rPr>
          <w:rFonts w:ascii="Times New Roman" w:hAnsi="Times New Roman" w:cs="Times New Roman"/>
        </w:rPr>
        <w:t xml:space="preserve"> </w:t>
      </w:r>
      <w:r w:rsidR="00BC3B00">
        <w:rPr>
          <w:rFonts w:ascii="Times New Roman" w:hAnsi="Times New Roman" w:cs="Times New Roman"/>
        </w:rPr>
        <w:t>escritores, pensadores e educadores</w:t>
      </w:r>
      <w:r w:rsidR="00E40A57">
        <w:rPr>
          <w:rFonts w:ascii="Times New Roman" w:hAnsi="Times New Roman" w:cs="Times New Roman"/>
        </w:rPr>
        <w:t>,</w:t>
      </w:r>
      <w:r w:rsidR="00BC3B00">
        <w:rPr>
          <w:rFonts w:ascii="Times New Roman" w:hAnsi="Times New Roman" w:cs="Times New Roman"/>
        </w:rPr>
        <w:t xml:space="preserve"> como Darcy Ribeiro.</w:t>
      </w:r>
    </w:p>
    <w:p w:rsidR="00BC3B00" w:rsidRPr="00BA2489" w:rsidRDefault="00E40A57" w:rsidP="00BA24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já referido, h</w:t>
      </w:r>
      <w:r w:rsidR="00BC3B00">
        <w:rPr>
          <w:rFonts w:ascii="Times New Roman" w:hAnsi="Times New Roman" w:cs="Times New Roman"/>
        </w:rPr>
        <w:t>averá também o trato com o inter</w:t>
      </w:r>
      <w:r>
        <w:rPr>
          <w:rFonts w:ascii="Times New Roman" w:hAnsi="Times New Roman" w:cs="Times New Roman"/>
        </w:rPr>
        <w:t xml:space="preserve">esse de Agostinho da Silva </w:t>
      </w:r>
      <w:r w:rsidR="00BC3B00">
        <w:rPr>
          <w:rFonts w:ascii="Times New Roman" w:hAnsi="Times New Roman" w:cs="Times New Roman"/>
        </w:rPr>
        <w:t>tanto com</w:t>
      </w:r>
      <w:r>
        <w:rPr>
          <w:rFonts w:ascii="Times New Roman" w:hAnsi="Times New Roman" w:cs="Times New Roman"/>
        </w:rPr>
        <w:t xml:space="preserve"> o espírito utópico quanto com o que podemos chamar de</w:t>
      </w:r>
      <w:r w:rsidR="00BC3B00">
        <w:rPr>
          <w:rFonts w:ascii="Times New Roman" w:hAnsi="Times New Roman" w:cs="Times New Roman"/>
        </w:rPr>
        <w:t xml:space="preserve"> utopia de ação, uma paradoxal utopia de </w:t>
      </w:r>
      <w:r>
        <w:rPr>
          <w:rFonts w:ascii="Times New Roman" w:hAnsi="Times New Roman" w:cs="Times New Roman"/>
        </w:rPr>
        <w:t xml:space="preserve">atos, </w:t>
      </w:r>
      <w:r w:rsidR="00E02EE9">
        <w:rPr>
          <w:rFonts w:ascii="Times New Roman" w:hAnsi="Times New Roman" w:cs="Times New Roman"/>
        </w:rPr>
        <w:t xml:space="preserve">tempos e espaços. Isso se </w:t>
      </w:r>
      <w:r w:rsidR="00BC3B00">
        <w:rPr>
          <w:rFonts w:ascii="Times New Roman" w:hAnsi="Times New Roman" w:cs="Times New Roman"/>
        </w:rPr>
        <w:t xml:space="preserve">relaciona </w:t>
      </w:r>
      <w:r w:rsidR="00E02EE9">
        <w:rPr>
          <w:rFonts w:ascii="Times New Roman" w:hAnsi="Times New Roman" w:cs="Times New Roman"/>
        </w:rPr>
        <w:t xml:space="preserve">ao messianismo, a ser considerado em termos do pensamento </w:t>
      </w:r>
      <w:proofErr w:type="spellStart"/>
      <w:r w:rsidR="00E02EE9">
        <w:rPr>
          <w:rFonts w:ascii="Times New Roman" w:hAnsi="Times New Roman" w:cs="Times New Roman"/>
        </w:rPr>
        <w:t>benjaminiano</w:t>
      </w:r>
      <w:proofErr w:type="spellEnd"/>
      <w:r w:rsidR="00E02EE9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de </w:t>
      </w:r>
      <w:r w:rsidR="003650EB">
        <w:rPr>
          <w:rFonts w:ascii="Times New Roman" w:hAnsi="Times New Roman" w:cs="Times New Roman"/>
        </w:rPr>
        <w:t>Ernst Bloch,</w:t>
      </w:r>
      <w:r>
        <w:rPr>
          <w:rFonts w:ascii="Times New Roman" w:hAnsi="Times New Roman" w:cs="Times New Roman"/>
        </w:rPr>
        <w:t xml:space="preserve"> bem como </w:t>
      </w:r>
      <w:r w:rsidR="00E02EE9">
        <w:rPr>
          <w:rFonts w:ascii="Times New Roman" w:hAnsi="Times New Roman" w:cs="Times New Roman"/>
        </w:rPr>
        <w:t xml:space="preserve">de uma vasta tradição que se estende de Portugal (do </w:t>
      </w:r>
      <w:proofErr w:type="spellStart"/>
      <w:r w:rsidR="00E02EE9">
        <w:rPr>
          <w:rFonts w:ascii="Times New Roman" w:hAnsi="Times New Roman" w:cs="Times New Roman"/>
        </w:rPr>
        <w:t>milenarismo</w:t>
      </w:r>
      <w:proofErr w:type="spellEnd"/>
      <w:r w:rsidR="00E02EE9">
        <w:rPr>
          <w:rFonts w:ascii="Times New Roman" w:hAnsi="Times New Roman" w:cs="Times New Roman"/>
        </w:rPr>
        <w:t xml:space="preserve"> à Revolução dos Cravos) ao Brasil</w:t>
      </w:r>
      <w:r>
        <w:rPr>
          <w:rFonts w:ascii="Times New Roman" w:hAnsi="Times New Roman" w:cs="Times New Roman"/>
        </w:rPr>
        <w:t>,</w:t>
      </w:r>
      <w:r w:rsidR="00E02EE9">
        <w:rPr>
          <w:rFonts w:ascii="Times New Roman" w:hAnsi="Times New Roman" w:cs="Times New Roman"/>
        </w:rPr>
        <w:t xml:space="preserve"> desde que este era uma “visão do Paraí</w:t>
      </w:r>
      <w:r>
        <w:rPr>
          <w:rFonts w:ascii="Times New Roman" w:hAnsi="Times New Roman" w:cs="Times New Roman"/>
        </w:rPr>
        <w:t>so” até se tornar a Tropicália.</w:t>
      </w:r>
    </w:p>
    <w:sectPr w:rsidR="00BC3B00" w:rsidRPr="00BA2489" w:rsidSect="00755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A2489"/>
    <w:rsid w:val="003650EB"/>
    <w:rsid w:val="003833FF"/>
    <w:rsid w:val="0054746B"/>
    <w:rsid w:val="00755E42"/>
    <w:rsid w:val="00885884"/>
    <w:rsid w:val="008B7564"/>
    <w:rsid w:val="00960EBC"/>
    <w:rsid w:val="00BA2489"/>
    <w:rsid w:val="00BC0CE3"/>
    <w:rsid w:val="00BC3B00"/>
    <w:rsid w:val="00D2211A"/>
    <w:rsid w:val="00E02EE9"/>
    <w:rsid w:val="00E40A57"/>
    <w:rsid w:val="00FD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Jair</cp:lastModifiedBy>
  <cp:revision>4</cp:revision>
  <dcterms:created xsi:type="dcterms:W3CDTF">2016-12-14T21:56:00Z</dcterms:created>
  <dcterms:modified xsi:type="dcterms:W3CDTF">2016-12-15T00:21:00Z</dcterms:modified>
</cp:coreProperties>
</file>